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77A92" w:rsidRDefault="00477A92"/>
    <w:tbl>
      <w:tblPr>
        <w:tblW w:w="88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8598"/>
        <w:gridCol w:w="224"/>
      </w:tblGrid>
      <w:tr w:rsidR="00477A92">
        <w:trPr>
          <w:gridBefore w:val="1"/>
          <w:gridAfter w:val="1"/>
          <w:wBefore w:w="25" w:type="dxa"/>
          <w:wAfter w:w="224" w:type="dxa"/>
          <w:cantSplit/>
          <w:trHeight w:val="1857"/>
          <w:jc w:val="center"/>
        </w:trPr>
        <w:tc>
          <w:tcPr>
            <w:tcW w:w="8598" w:type="dxa"/>
          </w:tcPr>
          <w:p w:rsidR="00477A92" w:rsidRDefault="00012FED">
            <w:pPr>
              <w:jc w:val="center"/>
              <w:rPr>
                <w:rFonts w:ascii="方正小标宋简体" w:eastAsia="方正小标宋简体"/>
                <w:color w:val="FF0000"/>
                <w:spacing w:val="-40"/>
                <w:w w:val="90"/>
                <w:sz w:val="84"/>
                <w:szCs w:val="84"/>
              </w:rPr>
            </w:pPr>
            <w:r>
              <w:rPr>
                <w:rFonts w:ascii="方正小标宋简体" w:eastAsia="方正小标宋简体" w:hint="eastAsia"/>
                <w:color w:val="FF0000"/>
                <w:spacing w:val="-40"/>
                <w:w w:val="90"/>
                <w:sz w:val="84"/>
                <w:szCs w:val="84"/>
              </w:rPr>
              <w:t>郑州铁路职业技术学院文件</w:t>
            </w:r>
          </w:p>
        </w:tc>
      </w:tr>
      <w:tr w:rsidR="00477A92">
        <w:trPr>
          <w:cantSplit/>
          <w:trHeight w:val="567"/>
          <w:jc w:val="center"/>
        </w:trPr>
        <w:tc>
          <w:tcPr>
            <w:tcW w:w="8847" w:type="dxa"/>
            <w:gridSpan w:val="3"/>
          </w:tcPr>
          <w:p w:rsidR="00477A92" w:rsidRDefault="00477A92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477A92">
        <w:trPr>
          <w:cantSplit/>
          <w:trHeight w:val="516"/>
          <w:jc w:val="center"/>
        </w:trPr>
        <w:tc>
          <w:tcPr>
            <w:tcW w:w="8847" w:type="dxa"/>
            <w:gridSpan w:val="3"/>
          </w:tcPr>
          <w:p w:rsidR="00477A92" w:rsidRDefault="00012FED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院办字〔201</w:t>
            </w:r>
            <w:r>
              <w:rPr>
                <w:rFonts w:ascii="仿宋_GB2312" w:hAnsi="仿宋_GB2312" w:cs="仿宋_GB2312"/>
                <w:szCs w:val="32"/>
              </w:rPr>
              <w:t>8</w:t>
            </w:r>
            <w:r>
              <w:rPr>
                <w:rFonts w:ascii="仿宋_GB2312" w:hAnsi="仿宋_GB2312" w:cs="仿宋_GB2312" w:hint="eastAsia"/>
                <w:szCs w:val="32"/>
              </w:rPr>
              <w:t>〕</w:t>
            </w:r>
            <w:r w:rsidR="001E2F93">
              <w:rPr>
                <w:rFonts w:ascii="仿宋_GB2312" w:hAnsi="仿宋_GB2312" w:cs="仿宋_GB2312"/>
                <w:kern w:val="0"/>
                <w:szCs w:val="32"/>
              </w:rPr>
              <w:t>51</w:t>
            </w:r>
            <w:r>
              <w:rPr>
                <w:rFonts w:ascii="仿宋_GB2312" w:hAnsi="仿宋_GB2312" w:cs="仿宋_GB2312"/>
                <w:kern w:val="0"/>
                <w:szCs w:val="32"/>
              </w:rPr>
              <w:t>号</w:t>
            </w:r>
          </w:p>
        </w:tc>
      </w:tr>
      <w:tr w:rsidR="00477A92">
        <w:trPr>
          <w:cantSplit/>
          <w:trHeight w:hRule="exact" w:val="438"/>
          <w:jc w:val="center"/>
        </w:trPr>
        <w:tc>
          <w:tcPr>
            <w:tcW w:w="8847" w:type="dxa"/>
            <w:gridSpan w:val="3"/>
          </w:tcPr>
          <w:p w:rsidR="00477A92" w:rsidRDefault="00012FED">
            <w:pPr>
              <w:pStyle w:val="af0"/>
              <w:rPr>
                <w:rFonts w:ascii="方正小标宋简体" w:eastAsia="方正小标宋简体" w:hAnsi="Times New Roman"/>
                <w:sz w:val="18"/>
                <w:szCs w:val="18"/>
              </w:rPr>
            </w:pPr>
            <w:r>
              <w:rPr>
                <w:rFonts w:ascii="方正小标宋简体" w:eastAsia="方正小标宋简体" w:hint="eastAsia"/>
                <w:color w:val="FF0000"/>
                <w:sz w:val="36"/>
                <w:szCs w:val="36"/>
                <w:u w:val="single"/>
              </w:rPr>
              <w:t xml:space="preserve">                                                </w:t>
            </w:r>
          </w:p>
        </w:tc>
      </w:tr>
    </w:tbl>
    <w:p w:rsidR="00477A92" w:rsidRDefault="00477A92">
      <w:pPr>
        <w:sectPr w:rsidR="00477A92">
          <w:footerReference w:type="even" r:id="rId8"/>
          <w:footerReference w:type="default" r:id="rId9"/>
          <w:type w:val="continuous"/>
          <w:pgSz w:w="11906" w:h="16838"/>
          <w:pgMar w:top="2098" w:right="1474" w:bottom="1928" w:left="1588" w:header="851" w:footer="1304" w:gutter="0"/>
          <w:cols w:space="720"/>
          <w:docGrid w:linePitch="573" w:charSpace="-1024"/>
        </w:sectPr>
      </w:pPr>
    </w:p>
    <w:p w:rsidR="00477A92" w:rsidRDefault="00477A92">
      <w:pPr>
        <w:spacing w:line="560" w:lineRule="exact"/>
        <w:rPr>
          <w:rFonts w:ascii="仿宋_GB2312"/>
        </w:rPr>
      </w:pPr>
    </w:p>
    <w:p w:rsidR="00477A92" w:rsidRDefault="00477A92">
      <w:pPr>
        <w:spacing w:line="500" w:lineRule="exact"/>
        <w:rPr>
          <w:rFonts w:ascii="仿宋_GB2312"/>
        </w:rPr>
      </w:pPr>
    </w:p>
    <w:p w:rsidR="00477A92" w:rsidRDefault="00012FED" w:rsidP="001E2F93">
      <w:pPr>
        <w:spacing w:line="540" w:lineRule="exact"/>
        <w:contextualSpacing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郑州铁路职业技术学院</w:t>
      </w:r>
    </w:p>
    <w:p w:rsidR="00477A92" w:rsidRDefault="00012FED" w:rsidP="001E2F93">
      <w:pPr>
        <w:spacing w:line="540" w:lineRule="exact"/>
        <w:contextualSpacing/>
        <w:jc w:val="center"/>
        <w:rPr>
          <w:rFonts w:ascii="方正小标宋简体" w:eastAsia="方正小标宋简体" w:hAnsi="黑体"/>
          <w:bCs/>
          <w:color w:val="000000"/>
          <w:kern w:val="44"/>
          <w:sz w:val="44"/>
          <w:szCs w:val="44"/>
        </w:rPr>
      </w:pPr>
      <w:r>
        <w:rPr>
          <w:rStyle w:val="10"/>
          <w:rFonts w:ascii="方正小标宋简体" w:eastAsia="方正小标宋简体" w:hAnsi="黑体" w:hint="eastAsia"/>
          <w:b w:val="0"/>
          <w:color w:val="000000"/>
          <w:sz w:val="44"/>
          <w:szCs w:val="44"/>
        </w:rPr>
        <w:t>关于开展安全隐患排查工作</w:t>
      </w:r>
      <w:r w:rsidR="00DA26B7">
        <w:rPr>
          <w:rStyle w:val="10"/>
          <w:rFonts w:ascii="方正小标宋简体" w:eastAsia="方正小标宋简体" w:hAnsi="黑体" w:hint="eastAsia"/>
          <w:b w:val="0"/>
          <w:color w:val="000000"/>
          <w:sz w:val="44"/>
          <w:szCs w:val="44"/>
        </w:rPr>
        <w:t>检查</w:t>
      </w: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的通知</w:t>
      </w:r>
    </w:p>
    <w:p w:rsidR="00477A92" w:rsidRDefault="00477A92" w:rsidP="001E2F93">
      <w:pPr>
        <w:spacing w:line="540" w:lineRule="exact"/>
        <w:ind w:firstLineChars="200" w:firstLine="880"/>
        <w:contextualSpacing/>
        <w:jc w:val="center"/>
        <w:rPr>
          <w:rFonts w:ascii="仿宋_GB2312" w:hAnsi="宋体"/>
          <w:color w:val="000000"/>
          <w:sz w:val="44"/>
          <w:szCs w:val="44"/>
        </w:rPr>
      </w:pPr>
    </w:p>
    <w:p w:rsidR="00477A92" w:rsidRPr="001E2F93" w:rsidRDefault="00012FED" w:rsidP="001E2F93">
      <w:pPr>
        <w:spacing w:line="540" w:lineRule="exact"/>
        <w:contextualSpacing/>
        <w:rPr>
          <w:rFonts w:ascii="仿宋_GB2312" w:hAnsi="仿宋" w:cs="仿宋" w:hint="eastAsia"/>
          <w:szCs w:val="32"/>
        </w:rPr>
      </w:pPr>
      <w:r w:rsidRPr="001E2F93">
        <w:rPr>
          <w:rFonts w:ascii="仿宋_GB2312" w:hAnsi="仿宋" w:cs="仿宋" w:hint="eastAsia"/>
          <w:szCs w:val="32"/>
        </w:rPr>
        <w:t>校属各单位：</w:t>
      </w:r>
    </w:p>
    <w:p w:rsidR="00477A92" w:rsidRPr="001E2F93" w:rsidRDefault="00012FED" w:rsidP="001E2F93">
      <w:pPr>
        <w:spacing w:line="540" w:lineRule="exact"/>
        <w:ind w:firstLineChars="200" w:firstLine="640"/>
        <w:contextualSpacing/>
        <w:rPr>
          <w:rFonts w:ascii="仿宋_GB2312" w:hAnsi="仿宋" w:cs="仿宋" w:hint="eastAsia"/>
          <w:szCs w:val="32"/>
        </w:rPr>
      </w:pPr>
      <w:r w:rsidRPr="001E2F93">
        <w:rPr>
          <w:rFonts w:ascii="仿宋_GB2312" w:hAnsi="仿宋" w:cs="仿宋" w:hint="eastAsia"/>
          <w:szCs w:val="32"/>
        </w:rPr>
        <w:t>为认真贯彻落实</w:t>
      </w:r>
      <w:r w:rsidR="00784EBD" w:rsidRPr="001E2F93">
        <w:rPr>
          <w:rFonts w:ascii="仿宋_GB2312" w:hAnsi="仿宋" w:cs="仿宋" w:hint="eastAsia"/>
          <w:szCs w:val="32"/>
        </w:rPr>
        <w:t>党中央、国务院和河南省委、省政府以及教育部</w:t>
      </w:r>
      <w:r w:rsidRPr="001E2F93">
        <w:rPr>
          <w:rFonts w:ascii="仿宋_GB2312" w:hAnsi="仿宋" w:cs="仿宋" w:hint="eastAsia"/>
          <w:szCs w:val="32"/>
        </w:rPr>
        <w:t>关于高校安全稳定工作</w:t>
      </w:r>
      <w:r w:rsidR="00784EBD" w:rsidRPr="001E2F93">
        <w:rPr>
          <w:rFonts w:ascii="仿宋_GB2312" w:hAnsi="仿宋" w:cs="仿宋" w:hint="eastAsia"/>
          <w:szCs w:val="32"/>
        </w:rPr>
        <w:t>的一系列决策部署，根据省教育厅</w:t>
      </w:r>
      <w:r w:rsidRPr="001E2F93">
        <w:rPr>
          <w:rFonts w:ascii="仿宋_GB2312" w:hAnsi="仿宋" w:cs="仿宋" w:hint="eastAsia"/>
          <w:szCs w:val="32"/>
        </w:rPr>
        <w:t>《全省教育系统安全稳定工作督导检查实施方案》（教办〔2018〕332号），</w:t>
      </w:r>
      <w:r w:rsidR="00FB6DCB" w:rsidRPr="001E2F93">
        <w:rPr>
          <w:rFonts w:ascii="仿宋_GB2312" w:hAnsi="仿宋" w:cs="仿宋" w:hint="eastAsia"/>
          <w:szCs w:val="32"/>
        </w:rPr>
        <w:t>学校</w:t>
      </w:r>
      <w:r w:rsidRPr="001E2F93">
        <w:rPr>
          <w:rFonts w:ascii="仿宋_GB2312" w:hAnsi="仿宋" w:cs="仿宋" w:hint="eastAsia"/>
          <w:szCs w:val="32"/>
        </w:rPr>
        <w:t>决定自5月</w:t>
      </w:r>
      <w:r w:rsidR="00FB6DCB" w:rsidRPr="001E2F93">
        <w:rPr>
          <w:rFonts w:ascii="仿宋_GB2312" w:hAnsi="仿宋" w:cs="仿宋" w:hint="eastAsia"/>
          <w:szCs w:val="32"/>
        </w:rPr>
        <w:t>10</w:t>
      </w:r>
      <w:r w:rsidRPr="001E2F93">
        <w:rPr>
          <w:rFonts w:ascii="仿宋_GB2312" w:hAnsi="仿宋" w:cs="仿宋" w:hint="eastAsia"/>
          <w:szCs w:val="32"/>
        </w:rPr>
        <w:t>日至5月</w:t>
      </w:r>
      <w:r w:rsidR="00FB6DCB" w:rsidRPr="001E2F93">
        <w:rPr>
          <w:rFonts w:ascii="仿宋_GB2312" w:hAnsi="仿宋" w:cs="仿宋" w:hint="eastAsia"/>
          <w:szCs w:val="32"/>
        </w:rPr>
        <w:t>24</w:t>
      </w:r>
      <w:r w:rsidRPr="001E2F93">
        <w:rPr>
          <w:rFonts w:ascii="仿宋_GB2312" w:hAnsi="仿宋" w:cs="仿宋" w:hint="eastAsia"/>
          <w:szCs w:val="32"/>
        </w:rPr>
        <w:t>日在全校范围内开展安全隐患排查</w:t>
      </w:r>
      <w:r w:rsidR="00DA26B7">
        <w:rPr>
          <w:rFonts w:ascii="仿宋_GB2312" w:hAnsi="仿宋" w:cs="仿宋" w:hint="eastAsia"/>
          <w:szCs w:val="32"/>
        </w:rPr>
        <w:t>工作</w:t>
      </w:r>
      <w:r w:rsidR="00FB6DCB" w:rsidRPr="001E2F93">
        <w:rPr>
          <w:rFonts w:ascii="仿宋_GB2312" w:hAnsi="仿宋" w:cs="仿宋" w:hint="eastAsia"/>
          <w:szCs w:val="32"/>
        </w:rPr>
        <w:t>大</w:t>
      </w:r>
      <w:r w:rsidRPr="001E2F93">
        <w:rPr>
          <w:rFonts w:ascii="仿宋_GB2312" w:hAnsi="仿宋" w:cs="仿宋" w:hint="eastAsia"/>
          <w:szCs w:val="32"/>
        </w:rPr>
        <w:t>检查。现将有关事项通知如下：</w:t>
      </w:r>
    </w:p>
    <w:p w:rsidR="001E2F93" w:rsidRDefault="00012FED" w:rsidP="001E2F93">
      <w:pPr>
        <w:spacing w:line="540" w:lineRule="exact"/>
        <w:ind w:firstLineChars="200" w:firstLine="640"/>
        <w:contextualSpacing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一、指导思想</w:t>
      </w:r>
    </w:p>
    <w:p w:rsidR="00477A92" w:rsidRPr="001E2F93" w:rsidRDefault="00012FED" w:rsidP="001E2F93">
      <w:pPr>
        <w:spacing w:line="540" w:lineRule="exact"/>
        <w:ind w:firstLineChars="200" w:firstLine="640"/>
        <w:contextualSpacing/>
        <w:rPr>
          <w:rFonts w:ascii="仿宋_GB2312" w:hAnsi="黑体" w:cs="黑体" w:hint="eastAsia"/>
          <w:szCs w:val="32"/>
        </w:rPr>
      </w:pPr>
      <w:r w:rsidRPr="001E2F93">
        <w:rPr>
          <w:rFonts w:ascii="仿宋_GB2312" w:hAnsi="仿宋" w:cs="仿宋" w:hint="eastAsia"/>
          <w:kern w:val="0"/>
          <w:szCs w:val="32"/>
        </w:rPr>
        <w:t>坚持以习近平新时代中国特色社会主义思想为指导，深入学习贯彻党的十九大和习近平总书记关于加强安全</w:t>
      </w:r>
      <w:r w:rsidR="00784EBD" w:rsidRPr="001E2F93">
        <w:rPr>
          <w:rFonts w:ascii="仿宋_GB2312" w:hAnsi="仿宋" w:cs="仿宋" w:hint="eastAsia"/>
          <w:kern w:val="0"/>
          <w:szCs w:val="32"/>
        </w:rPr>
        <w:t>稳定工作</w:t>
      </w:r>
      <w:r w:rsidRPr="001E2F93">
        <w:rPr>
          <w:rFonts w:ascii="仿宋_GB2312" w:hAnsi="仿宋" w:cs="仿宋" w:hint="eastAsia"/>
          <w:kern w:val="0"/>
          <w:szCs w:val="32"/>
        </w:rPr>
        <w:t>的重要指示精神，落实省委、省政府及教育部关于加强学校安全稳定工作决策部署，进一步增强政治意识、责任意识，严格按照“党</w:t>
      </w:r>
      <w:r w:rsidRPr="001E2F93">
        <w:rPr>
          <w:rFonts w:ascii="仿宋_GB2312" w:hAnsi="仿宋" w:cs="仿宋" w:hint="eastAsia"/>
          <w:kern w:val="0"/>
          <w:szCs w:val="32"/>
        </w:rPr>
        <w:lastRenderedPageBreak/>
        <w:t>政同责、一岗双责、齐抓共管、失职追责”的要求，层层压实责任，以更高的标准、更大的力度、更实的举措，全面深入细致排查安全隐患，有效化解安全隐患风险，从严从实从细抓好校园安全措施，坚决防范和遏制学校重特大事故发生。</w:t>
      </w:r>
    </w:p>
    <w:p w:rsidR="00477A92" w:rsidRDefault="00012FED" w:rsidP="001E2F93">
      <w:pPr>
        <w:spacing w:line="540" w:lineRule="exact"/>
        <w:ind w:firstLineChars="200" w:firstLine="640"/>
        <w:contextualSpacing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二、组织领导</w:t>
      </w:r>
    </w:p>
    <w:p w:rsidR="00477A92" w:rsidRPr="001E2F93" w:rsidRDefault="00012FED" w:rsidP="001E2F93">
      <w:pPr>
        <w:spacing w:line="540" w:lineRule="exact"/>
        <w:ind w:firstLineChars="200" w:firstLine="640"/>
        <w:contextualSpacing/>
        <w:rPr>
          <w:rFonts w:ascii="仿宋_GB2312" w:hAnsi="仿宋" w:cs="仿宋" w:hint="eastAsia"/>
          <w:color w:val="000000"/>
          <w:szCs w:val="32"/>
        </w:rPr>
      </w:pPr>
      <w:r w:rsidRPr="001E2F93">
        <w:rPr>
          <w:rFonts w:ascii="仿宋_GB2312" w:hAnsi="仿宋" w:cs="仿宋" w:hint="eastAsia"/>
          <w:color w:val="000000"/>
          <w:szCs w:val="32"/>
        </w:rPr>
        <w:t>为加强组织领导，</w:t>
      </w:r>
      <w:r w:rsidRPr="001E2F93">
        <w:rPr>
          <w:rFonts w:ascii="仿宋_GB2312" w:hAnsi="仿宋" w:cs="仿宋" w:hint="eastAsia"/>
          <w:szCs w:val="32"/>
        </w:rPr>
        <w:t>确保</w:t>
      </w:r>
      <w:r w:rsidRPr="001E2F93">
        <w:rPr>
          <w:rFonts w:ascii="仿宋_GB2312" w:hAnsi="仿宋" w:cs="仿宋" w:hint="eastAsia"/>
          <w:color w:val="000000"/>
          <w:szCs w:val="32"/>
        </w:rPr>
        <w:t>此项工作顺利开展，我校成立</w:t>
      </w:r>
      <w:r w:rsidRPr="001E2F93">
        <w:rPr>
          <w:rStyle w:val="10"/>
          <w:rFonts w:ascii="仿宋_GB2312" w:eastAsia="仿宋_GB2312" w:hAnsi="仿宋" w:cs="仿宋" w:hint="eastAsia"/>
          <w:b w:val="0"/>
          <w:color w:val="000000"/>
          <w:sz w:val="32"/>
          <w:szCs w:val="32"/>
        </w:rPr>
        <w:t>安全隐患排查</w:t>
      </w:r>
      <w:r w:rsidR="009F308A" w:rsidRPr="001E2F93">
        <w:rPr>
          <w:rStyle w:val="10"/>
          <w:rFonts w:ascii="仿宋_GB2312" w:eastAsia="仿宋_GB2312" w:hAnsi="仿宋" w:cs="仿宋" w:hint="eastAsia"/>
          <w:b w:val="0"/>
          <w:color w:val="000000"/>
          <w:sz w:val="32"/>
          <w:szCs w:val="32"/>
        </w:rPr>
        <w:t>检查</w:t>
      </w:r>
      <w:r w:rsidRPr="001E2F93">
        <w:rPr>
          <w:rStyle w:val="10"/>
          <w:rFonts w:ascii="仿宋_GB2312" w:eastAsia="仿宋_GB2312" w:hAnsi="仿宋" w:cs="仿宋" w:hint="eastAsia"/>
          <w:b w:val="0"/>
          <w:color w:val="000000"/>
          <w:sz w:val="32"/>
          <w:szCs w:val="32"/>
        </w:rPr>
        <w:t>工作</w:t>
      </w:r>
      <w:r w:rsidRPr="001E2F93">
        <w:rPr>
          <w:rFonts w:ascii="仿宋_GB2312" w:hAnsi="仿宋" w:cs="仿宋" w:hint="eastAsia"/>
          <w:color w:val="000000"/>
          <w:szCs w:val="32"/>
        </w:rPr>
        <w:t>领导小组，组成如下：</w:t>
      </w:r>
    </w:p>
    <w:p w:rsidR="00477A92" w:rsidRPr="001E2F93" w:rsidRDefault="00012FED" w:rsidP="001E2F93">
      <w:pPr>
        <w:spacing w:line="540" w:lineRule="exact"/>
        <w:ind w:firstLineChars="200" w:firstLine="600"/>
        <w:contextualSpacing/>
        <w:rPr>
          <w:rFonts w:ascii="仿宋_GB2312" w:hAnsi="仿宋" w:cs="仿宋" w:hint="eastAsia"/>
          <w:spacing w:val="-10"/>
          <w:szCs w:val="32"/>
        </w:rPr>
      </w:pPr>
      <w:r w:rsidRPr="001E2F93">
        <w:rPr>
          <w:rFonts w:ascii="仿宋_GB2312" w:hAnsi="仿宋" w:cs="仿宋" w:hint="eastAsia"/>
          <w:spacing w:val="-10"/>
          <w:szCs w:val="32"/>
        </w:rPr>
        <w:t>组  长：苏东民</w:t>
      </w:r>
    </w:p>
    <w:p w:rsidR="00477A92" w:rsidRPr="001E2F93" w:rsidRDefault="00012FED" w:rsidP="001E2F93">
      <w:pPr>
        <w:spacing w:line="540" w:lineRule="exact"/>
        <w:ind w:firstLineChars="200" w:firstLine="600"/>
        <w:contextualSpacing/>
        <w:rPr>
          <w:rFonts w:ascii="仿宋_GB2312" w:hAnsi="仿宋" w:cs="仿宋" w:hint="eastAsia"/>
          <w:spacing w:val="-10"/>
          <w:szCs w:val="32"/>
        </w:rPr>
      </w:pPr>
      <w:r w:rsidRPr="001E2F93">
        <w:rPr>
          <w:rFonts w:ascii="仿宋_GB2312" w:hAnsi="仿宋" w:cs="仿宋" w:hint="eastAsia"/>
          <w:spacing w:val="-10"/>
          <w:szCs w:val="32"/>
        </w:rPr>
        <w:t>副组长：徐宏平</w:t>
      </w:r>
    </w:p>
    <w:p w:rsidR="00477A92" w:rsidRPr="001E2F93" w:rsidRDefault="00012FED" w:rsidP="001E2F93">
      <w:pPr>
        <w:spacing w:line="540" w:lineRule="exact"/>
        <w:ind w:firstLineChars="200" w:firstLine="600"/>
        <w:contextualSpacing/>
        <w:rPr>
          <w:rFonts w:ascii="仿宋_GB2312" w:hAnsi="仿宋" w:cs="仿宋" w:hint="eastAsia"/>
          <w:spacing w:val="-10"/>
          <w:szCs w:val="32"/>
        </w:rPr>
      </w:pPr>
      <w:r w:rsidRPr="001E2F93">
        <w:rPr>
          <w:rFonts w:ascii="仿宋_GB2312" w:hAnsi="仿宋" w:cs="仿宋" w:hint="eastAsia"/>
          <w:spacing w:val="-10"/>
          <w:szCs w:val="32"/>
        </w:rPr>
        <w:t>成  员：保卫处、</w:t>
      </w:r>
      <w:r w:rsidR="00FB6DCB" w:rsidRPr="001E2F93">
        <w:rPr>
          <w:rFonts w:ascii="仿宋_GB2312" w:hAnsi="仿宋" w:cs="仿宋" w:hint="eastAsia"/>
          <w:spacing w:val="-10"/>
          <w:szCs w:val="32"/>
        </w:rPr>
        <w:t>学校</w:t>
      </w:r>
      <w:r w:rsidRPr="001E2F93">
        <w:rPr>
          <w:rFonts w:ascii="仿宋_GB2312" w:hAnsi="仿宋" w:cs="仿宋" w:hint="eastAsia"/>
          <w:spacing w:val="-10"/>
          <w:szCs w:val="32"/>
        </w:rPr>
        <w:t>办公室</w:t>
      </w:r>
      <w:r w:rsidR="00FB6DCB" w:rsidRPr="001E2F93">
        <w:rPr>
          <w:rFonts w:ascii="仿宋_GB2312" w:hAnsi="仿宋" w:cs="仿宋" w:hint="eastAsia"/>
          <w:spacing w:val="-10"/>
          <w:szCs w:val="32"/>
        </w:rPr>
        <w:t>、老校区综合</w:t>
      </w:r>
      <w:r w:rsidR="00784EBD" w:rsidRPr="001E2F93">
        <w:rPr>
          <w:rFonts w:ascii="仿宋_GB2312" w:hAnsi="仿宋" w:cs="仿宋" w:hint="eastAsia"/>
          <w:spacing w:val="-10"/>
          <w:szCs w:val="32"/>
        </w:rPr>
        <w:t>管理</w:t>
      </w:r>
      <w:r w:rsidR="00FB6DCB" w:rsidRPr="001E2F93">
        <w:rPr>
          <w:rFonts w:ascii="仿宋_GB2312" w:hAnsi="仿宋" w:cs="仿宋" w:hint="eastAsia"/>
          <w:spacing w:val="-10"/>
          <w:szCs w:val="32"/>
        </w:rPr>
        <w:t>办公室</w:t>
      </w:r>
      <w:r w:rsidRPr="001E2F93">
        <w:rPr>
          <w:rFonts w:ascii="仿宋_GB2312" w:hAnsi="仿宋" w:cs="仿宋" w:hint="eastAsia"/>
          <w:spacing w:val="-10"/>
          <w:szCs w:val="32"/>
        </w:rPr>
        <w:t>及校属各单位党政负责人</w:t>
      </w:r>
      <w:r w:rsidR="00FB6DCB" w:rsidRPr="001E2F93">
        <w:rPr>
          <w:rFonts w:ascii="仿宋_GB2312" w:hAnsi="仿宋" w:cs="仿宋" w:hint="eastAsia"/>
          <w:spacing w:val="-10"/>
          <w:szCs w:val="32"/>
        </w:rPr>
        <w:t>。</w:t>
      </w:r>
    </w:p>
    <w:p w:rsidR="00477A92" w:rsidRPr="001E2F93" w:rsidRDefault="00012FED" w:rsidP="001E2F93">
      <w:pPr>
        <w:spacing w:line="540" w:lineRule="exact"/>
        <w:ind w:firstLineChars="200" w:firstLine="640"/>
        <w:contextualSpacing/>
        <w:rPr>
          <w:rFonts w:ascii="仿宋_GB2312" w:hAnsi="仿宋" w:cs="仿宋" w:hint="eastAsia"/>
          <w:color w:val="000000"/>
          <w:szCs w:val="32"/>
        </w:rPr>
      </w:pPr>
      <w:r w:rsidRPr="001E2F93">
        <w:rPr>
          <w:rFonts w:ascii="仿宋_GB2312" w:hAnsi="仿宋" w:cs="仿宋" w:hint="eastAsia"/>
          <w:color w:val="000000"/>
          <w:szCs w:val="32"/>
        </w:rPr>
        <w:t>领导小组下设办公室，</w:t>
      </w:r>
      <w:r w:rsidRPr="001E2F93">
        <w:rPr>
          <w:rFonts w:ascii="仿宋_GB2312" w:hAnsi="仿宋" w:cs="仿宋" w:hint="eastAsia"/>
          <w:spacing w:val="-10"/>
          <w:szCs w:val="32"/>
        </w:rPr>
        <w:t>办公室设在保卫处，</w:t>
      </w:r>
      <w:r w:rsidRPr="001E2F93">
        <w:rPr>
          <w:rFonts w:ascii="仿宋_GB2312" w:hAnsi="仿宋" w:cs="仿宋" w:hint="eastAsia"/>
          <w:color w:val="000000"/>
          <w:szCs w:val="32"/>
        </w:rPr>
        <w:t>办公室主任由郑伟强兼任。</w:t>
      </w:r>
    </w:p>
    <w:p w:rsidR="00477A92" w:rsidRDefault="00012FED" w:rsidP="001E2F93">
      <w:pPr>
        <w:spacing w:line="540" w:lineRule="exact"/>
        <w:ind w:firstLineChars="200" w:firstLine="640"/>
        <w:contextualSpacing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三、</w:t>
      </w:r>
      <w:r w:rsidR="009F308A">
        <w:rPr>
          <w:rFonts w:ascii="黑体" w:eastAsia="黑体" w:hAnsi="黑体" w:cs="黑体" w:hint="eastAsia"/>
          <w:color w:val="000000"/>
          <w:szCs w:val="32"/>
        </w:rPr>
        <w:t>检查</w:t>
      </w:r>
      <w:r w:rsidR="00FB6DCB">
        <w:rPr>
          <w:rFonts w:ascii="黑体" w:eastAsia="黑体" w:hAnsi="黑体" w:cs="黑体" w:hint="eastAsia"/>
          <w:color w:val="000000"/>
          <w:szCs w:val="32"/>
        </w:rPr>
        <w:t>内容</w:t>
      </w:r>
    </w:p>
    <w:p w:rsidR="00477A92" w:rsidRPr="001E2F93" w:rsidRDefault="00FB6DCB" w:rsidP="001E2F93">
      <w:pPr>
        <w:spacing w:line="540" w:lineRule="exact"/>
        <w:ind w:firstLineChars="200" w:firstLine="640"/>
        <w:contextualSpacing/>
        <w:rPr>
          <w:rFonts w:ascii="仿宋_GB2312" w:hAnsi="仿宋" w:cs="仿宋" w:hint="eastAsia"/>
          <w:color w:val="000000"/>
          <w:szCs w:val="32"/>
        </w:rPr>
      </w:pPr>
      <w:r w:rsidRPr="001E2F93">
        <w:rPr>
          <w:rFonts w:ascii="仿宋_GB2312" w:hAnsi="仿宋" w:cs="仿宋" w:hint="eastAsia"/>
          <w:color w:val="000000"/>
          <w:kern w:val="0"/>
          <w:szCs w:val="32"/>
        </w:rPr>
        <w:t>1.</w:t>
      </w:r>
      <w:r w:rsidR="00012FED" w:rsidRPr="001E2F93">
        <w:rPr>
          <w:rFonts w:ascii="仿宋_GB2312" w:hAnsi="仿宋" w:cs="仿宋" w:hint="eastAsia"/>
          <w:color w:val="000000"/>
          <w:kern w:val="0"/>
          <w:szCs w:val="32"/>
        </w:rPr>
        <w:t>持续开展危险化学品安全隐患排查专项整治情况。相关单位要结合以往历次危险化学品综合治理工作，进一步加强对实验设施设备是否安全运行，重点部位的自动监控、泄漏检测报警、通风、防火防爆设</w:t>
      </w:r>
      <w:r w:rsidR="009F308A" w:rsidRPr="001E2F93">
        <w:rPr>
          <w:rFonts w:ascii="仿宋_GB2312" w:hAnsi="仿宋" w:cs="仿宋" w:hint="eastAsia"/>
          <w:kern w:val="0"/>
          <w:szCs w:val="32"/>
        </w:rPr>
        <w:t>施</w:t>
      </w:r>
      <w:r w:rsidR="00012FED" w:rsidRPr="001E2F93">
        <w:rPr>
          <w:rFonts w:ascii="仿宋_GB2312" w:hAnsi="仿宋" w:cs="仿宋" w:hint="eastAsia"/>
          <w:color w:val="000000"/>
          <w:kern w:val="0"/>
          <w:szCs w:val="32"/>
        </w:rPr>
        <w:t>维护运行情况的隐患排查工作；进一步摸清本单位的危险化学品底数，认真辨识安全风险点，重点开展对剧毒、易制毒、易制</w:t>
      </w:r>
      <w:proofErr w:type="gramStart"/>
      <w:r w:rsidR="00012FED" w:rsidRPr="001E2F93">
        <w:rPr>
          <w:rFonts w:ascii="仿宋_GB2312" w:hAnsi="仿宋" w:cs="仿宋" w:hint="eastAsia"/>
          <w:color w:val="000000"/>
          <w:kern w:val="0"/>
          <w:szCs w:val="32"/>
        </w:rPr>
        <w:t>爆</w:t>
      </w:r>
      <w:proofErr w:type="gramEnd"/>
      <w:r w:rsidR="00012FED" w:rsidRPr="001E2F93">
        <w:rPr>
          <w:rFonts w:ascii="仿宋_GB2312" w:hAnsi="仿宋" w:cs="仿宋" w:hint="eastAsia"/>
          <w:color w:val="000000"/>
          <w:kern w:val="0"/>
          <w:szCs w:val="32"/>
        </w:rPr>
        <w:t>试剂采购、储存、使用、废弃物处置等环节的专项整治工作；切实加强对</w:t>
      </w:r>
      <w:proofErr w:type="gramStart"/>
      <w:r w:rsidR="00012FED" w:rsidRPr="001E2F93">
        <w:rPr>
          <w:rFonts w:ascii="仿宋_GB2312" w:hAnsi="仿宋" w:cs="仿宋" w:hint="eastAsia"/>
          <w:color w:val="000000"/>
          <w:kern w:val="0"/>
          <w:szCs w:val="32"/>
        </w:rPr>
        <w:t>危化品</w:t>
      </w:r>
      <w:proofErr w:type="gramEnd"/>
      <w:r w:rsidR="00012FED" w:rsidRPr="001E2F93">
        <w:rPr>
          <w:rFonts w:ascii="仿宋_GB2312" w:hAnsi="仿宋" w:cs="仿宋" w:hint="eastAsia"/>
          <w:color w:val="000000"/>
          <w:kern w:val="0"/>
          <w:szCs w:val="32"/>
        </w:rPr>
        <w:t>专室存放、铁门铁锁、双人双</w:t>
      </w:r>
      <w:proofErr w:type="gramStart"/>
      <w:r w:rsidR="00012FED" w:rsidRPr="001E2F93">
        <w:rPr>
          <w:rFonts w:ascii="仿宋_GB2312" w:hAnsi="仿宋" w:cs="仿宋" w:hint="eastAsia"/>
          <w:color w:val="000000"/>
          <w:kern w:val="0"/>
          <w:szCs w:val="32"/>
        </w:rPr>
        <w:t>锁管理</w:t>
      </w:r>
      <w:proofErr w:type="gramEnd"/>
      <w:r w:rsidR="00012FED" w:rsidRPr="001E2F93">
        <w:rPr>
          <w:rFonts w:ascii="仿宋_GB2312" w:hAnsi="仿宋" w:cs="仿宋" w:hint="eastAsia"/>
          <w:color w:val="000000"/>
          <w:kern w:val="0"/>
          <w:szCs w:val="32"/>
        </w:rPr>
        <w:t>工作；并严格做好建立对</w:t>
      </w:r>
      <w:proofErr w:type="gramStart"/>
      <w:r w:rsidR="00012FED" w:rsidRPr="001E2F93">
        <w:rPr>
          <w:rFonts w:ascii="仿宋_GB2312" w:hAnsi="仿宋" w:cs="仿宋" w:hint="eastAsia"/>
          <w:color w:val="000000"/>
          <w:kern w:val="0"/>
          <w:szCs w:val="32"/>
        </w:rPr>
        <w:t>危化品</w:t>
      </w:r>
      <w:proofErr w:type="gramEnd"/>
      <w:r w:rsidR="00012FED" w:rsidRPr="001E2F93">
        <w:rPr>
          <w:rFonts w:ascii="仿宋_GB2312" w:hAnsi="仿宋" w:cs="仿宋" w:hint="eastAsia"/>
          <w:color w:val="000000"/>
          <w:kern w:val="0"/>
          <w:szCs w:val="32"/>
        </w:rPr>
        <w:t>的进货、购买、领用、登记管理的</w:t>
      </w:r>
      <w:r w:rsidR="00846A47" w:rsidRPr="001E2F93">
        <w:rPr>
          <w:rFonts w:ascii="仿宋_GB2312" w:hAnsi="仿宋" w:cs="仿宋" w:hint="eastAsia"/>
          <w:color w:val="000000"/>
          <w:kern w:val="0"/>
          <w:szCs w:val="32"/>
        </w:rPr>
        <w:t>台帐</w:t>
      </w:r>
      <w:r w:rsidR="00012FED" w:rsidRPr="001E2F93">
        <w:rPr>
          <w:rFonts w:ascii="仿宋_GB2312" w:hAnsi="仿宋" w:cs="仿宋" w:hint="eastAsia"/>
          <w:color w:val="000000"/>
          <w:kern w:val="0"/>
          <w:szCs w:val="32"/>
        </w:rPr>
        <w:t>工作。</w:t>
      </w:r>
      <w:r w:rsidRPr="001E2F93">
        <w:rPr>
          <w:rFonts w:ascii="仿宋_GB2312" w:hAnsi="仿宋" w:cs="仿宋" w:hint="eastAsia"/>
          <w:color w:val="000000"/>
          <w:szCs w:val="32"/>
        </w:rPr>
        <w:t>（责任单位：实践教学中心、相关院</w:t>
      </w:r>
      <w:r w:rsidR="00012FED" w:rsidRPr="001E2F93">
        <w:rPr>
          <w:rFonts w:ascii="仿宋_GB2312" w:hAnsi="仿宋" w:cs="仿宋" w:hint="eastAsia"/>
          <w:color w:val="000000"/>
          <w:szCs w:val="32"/>
        </w:rPr>
        <w:t>系）</w:t>
      </w:r>
    </w:p>
    <w:p w:rsidR="00477A92" w:rsidRPr="001E2F93" w:rsidRDefault="00FB6DCB" w:rsidP="001E2F93">
      <w:pPr>
        <w:spacing w:line="540" w:lineRule="exact"/>
        <w:ind w:firstLineChars="200" w:firstLine="640"/>
        <w:contextualSpacing/>
        <w:rPr>
          <w:rFonts w:ascii="仿宋_GB2312" w:hAnsi="仿宋" w:cs="仿宋" w:hint="eastAsia"/>
          <w:color w:val="000000"/>
          <w:szCs w:val="32"/>
        </w:rPr>
      </w:pPr>
      <w:r w:rsidRPr="001E2F93">
        <w:rPr>
          <w:rFonts w:ascii="仿宋_GB2312" w:hAnsi="仿宋" w:cs="仿宋" w:hint="eastAsia"/>
          <w:color w:val="000000"/>
          <w:szCs w:val="32"/>
        </w:rPr>
        <w:lastRenderedPageBreak/>
        <w:t>2</w:t>
      </w:r>
      <w:r w:rsidR="00012FED" w:rsidRPr="001E2F93">
        <w:rPr>
          <w:rFonts w:ascii="仿宋_GB2312" w:hAnsi="仿宋" w:cs="仿宋" w:hint="eastAsia"/>
          <w:color w:val="000000"/>
          <w:szCs w:val="32"/>
        </w:rPr>
        <w:t>.</w:t>
      </w:r>
      <w:r w:rsidR="00012FED" w:rsidRPr="001E2F93">
        <w:rPr>
          <w:rFonts w:ascii="仿宋_GB2312" w:hAnsi="仿宋" w:cs="仿宋" w:hint="eastAsia"/>
          <w:color w:val="000000"/>
          <w:kern w:val="0"/>
          <w:szCs w:val="32"/>
        </w:rPr>
        <w:t>深入开展电梯安全专项整治情况。要认真贯彻《国务院办公厅关于加强电梯质量安全工作的意见》(国办发</w:t>
      </w:r>
      <w:r w:rsidR="009F308A" w:rsidRPr="001E2F93">
        <w:rPr>
          <w:rFonts w:ascii="仿宋_GB2312" w:hAnsi="仿宋_GB2312" w:cs="仿宋_GB2312" w:hint="eastAsia"/>
          <w:szCs w:val="32"/>
        </w:rPr>
        <w:t>〔2018〕</w:t>
      </w:r>
      <w:r w:rsidR="00012FED" w:rsidRPr="001E2F93">
        <w:rPr>
          <w:rFonts w:ascii="仿宋_GB2312" w:hAnsi="仿宋" w:cs="仿宋" w:hint="eastAsia"/>
          <w:color w:val="000000"/>
          <w:kern w:val="0"/>
          <w:szCs w:val="32"/>
        </w:rPr>
        <w:t>8号)要求，厘清校内电梯质量安全责任，开展电梯设备隐患排查，加强电梯安全管理，做好日常检查保养、维保监督、应急处置，保障电梯使用安全。</w:t>
      </w:r>
      <w:r w:rsidR="00012FED" w:rsidRPr="001E2F93">
        <w:rPr>
          <w:rFonts w:ascii="仿宋_GB2312" w:hAnsi="仿宋" w:cs="仿宋" w:hint="eastAsia"/>
          <w:color w:val="000000"/>
          <w:szCs w:val="32"/>
        </w:rPr>
        <w:t>（责任单位：后勤服务集团）</w:t>
      </w:r>
    </w:p>
    <w:p w:rsidR="00477A92" w:rsidRPr="001E2F93" w:rsidRDefault="00FB6DCB" w:rsidP="001E2F93">
      <w:pPr>
        <w:spacing w:line="540" w:lineRule="exact"/>
        <w:ind w:firstLineChars="200" w:firstLine="640"/>
        <w:contextualSpacing/>
        <w:rPr>
          <w:rFonts w:ascii="仿宋_GB2312" w:hAnsi="仿宋" w:cs="仿宋" w:hint="eastAsia"/>
          <w:color w:val="000000"/>
          <w:szCs w:val="32"/>
        </w:rPr>
      </w:pPr>
      <w:r w:rsidRPr="001E2F93">
        <w:rPr>
          <w:rFonts w:ascii="仿宋_GB2312" w:hAnsi="宋体" w:hint="eastAsia"/>
          <w:color w:val="000000"/>
          <w:szCs w:val="32"/>
        </w:rPr>
        <w:t>3</w:t>
      </w:r>
      <w:r w:rsidR="00012FED" w:rsidRPr="001E2F93">
        <w:rPr>
          <w:rFonts w:ascii="仿宋_GB2312" w:hAnsi="宋体" w:hint="eastAsia"/>
          <w:color w:val="000000"/>
          <w:szCs w:val="32"/>
        </w:rPr>
        <w:t>.做好学生的安全</w:t>
      </w:r>
      <w:r w:rsidRPr="001E2F93">
        <w:rPr>
          <w:rFonts w:ascii="仿宋_GB2312" w:hAnsi="宋体" w:hint="eastAsia"/>
          <w:color w:val="000000"/>
          <w:szCs w:val="32"/>
        </w:rPr>
        <w:t>教育</w:t>
      </w:r>
      <w:r w:rsidR="00012FED" w:rsidRPr="001E2F93">
        <w:rPr>
          <w:rFonts w:ascii="仿宋_GB2312" w:hAnsi="宋体" w:hint="eastAsia"/>
          <w:color w:val="000000"/>
          <w:szCs w:val="32"/>
        </w:rPr>
        <w:t>和心理健康教育排查情况。通过</w:t>
      </w:r>
      <w:r w:rsidR="009F308A" w:rsidRPr="001E2F93">
        <w:rPr>
          <w:rFonts w:ascii="仿宋_GB2312" w:hAnsi="宋体" w:hint="eastAsia"/>
          <w:color w:val="000000"/>
          <w:szCs w:val="32"/>
        </w:rPr>
        <w:t>网站、</w:t>
      </w:r>
      <w:r w:rsidR="00012FED" w:rsidRPr="001E2F93">
        <w:rPr>
          <w:rFonts w:ascii="仿宋_GB2312" w:hAnsi="宋体" w:hint="eastAsia"/>
          <w:color w:val="000000"/>
          <w:szCs w:val="32"/>
        </w:rPr>
        <w:t>校刊、</w:t>
      </w:r>
      <w:r w:rsidR="009F308A" w:rsidRPr="001E2F93">
        <w:rPr>
          <w:rFonts w:ascii="仿宋_GB2312" w:hAnsi="仿宋" w:cs="仿宋" w:hint="eastAsia"/>
          <w:color w:val="000000"/>
          <w:kern w:val="0"/>
          <w:szCs w:val="32"/>
        </w:rPr>
        <w:t>广播、微信、橱窗、</w:t>
      </w:r>
      <w:r w:rsidRPr="001E2F93">
        <w:rPr>
          <w:rFonts w:ascii="仿宋_GB2312" w:hAnsi="宋体" w:hint="eastAsia"/>
          <w:color w:val="000000"/>
          <w:szCs w:val="32"/>
        </w:rPr>
        <w:t>班会、</w:t>
      </w:r>
      <w:r w:rsidR="00012FED" w:rsidRPr="001E2F93">
        <w:rPr>
          <w:rFonts w:ascii="仿宋_GB2312" w:hAnsi="宋体" w:hint="eastAsia"/>
          <w:color w:val="000000"/>
          <w:szCs w:val="32"/>
        </w:rPr>
        <w:t>讲座</w:t>
      </w:r>
      <w:r w:rsidRPr="001E2F93">
        <w:rPr>
          <w:rFonts w:ascii="仿宋_GB2312" w:hAnsi="仿宋" w:cs="仿宋" w:hint="eastAsia"/>
          <w:color w:val="000000"/>
          <w:kern w:val="0"/>
          <w:szCs w:val="32"/>
        </w:rPr>
        <w:t>、安全教育课等多种形式和渠道，对师生深入开展防火、防灾减灾、防溺水、防交通事故、防控传染病、防食物中毒、防拥挤踩踏、防欺凌暴力、防网络电信诈骗、防实习实训伤害等内容的安全知识和技能教育，普及安全常识，提高师生自我防范和自救互救能力情况</w:t>
      </w:r>
      <w:r w:rsidRPr="001E2F93">
        <w:rPr>
          <w:rFonts w:ascii="仿宋_GB2312" w:hAnsi="宋体" w:hint="eastAsia"/>
          <w:color w:val="000000"/>
          <w:szCs w:val="32"/>
        </w:rPr>
        <w:t>；</w:t>
      </w:r>
      <w:r w:rsidR="00012FED" w:rsidRPr="001E2F93">
        <w:rPr>
          <w:rFonts w:ascii="仿宋_GB2312" w:hAnsi="宋体" w:cs="宋体" w:hint="eastAsia"/>
          <w:szCs w:val="32"/>
        </w:rPr>
        <w:t>抵御和防范校园宗教渗透，进一步加强教育引导学生远离宗教组织和宗教活动场所情况；</w:t>
      </w:r>
      <w:r w:rsidR="00012FED" w:rsidRPr="001E2F93">
        <w:rPr>
          <w:rFonts w:ascii="仿宋_GB2312" w:hAnsi="宋体" w:hint="eastAsia"/>
          <w:color w:val="000000"/>
          <w:szCs w:val="32"/>
        </w:rPr>
        <w:t>严禁各种非法组织、邪教组织的活动，做好崇尚科学，拒绝邪教的宣传教育工作，加强学生的自我防范能力，使学生远离“传销”、“校园贷”、“套路贷</w:t>
      </w:r>
      <w:r w:rsidR="00655DBE" w:rsidRPr="001E2F93">
        <w:rPr>
          <w:rFonts w:ascii="仿宋_GB2312" w:hAnsi="宋体" w:hint="eastAsia"/>
          <w:color w:val="000000"/>
          <w:szCs w:val="32"/>
        </w:rPr>
        <w:t>”、“</w:t>
      </w:r>
      <w:r w:rsidR="00012FED" w:rsidRPr="001E2F93">
        <w:rPr>
          <w:rFonts w:ascii="仿宋_GB2312" w:hAnsi="宋体" w:hint="eastAsia"/>
          <w:color w:val="000000"/>
          <w:szCs w:val="32"/>
        </w:rPr>
        <w:t>非法讨债”、“诈骗”等非法组织情况；及时</w:t>
      </w:r>
      <w:r w:rsidR="00655DBE" w:rsidRPr="001E2F93">
        <w:rPr>
          <w:rFonts w:ascii="仿宋_GB2312" w:hAnsi="宋体" w:hint="eastAsia"/>
          <w:color w:val="000000"/>
          <w:szCs w:val="32"/>
        </w:rPr>
        <w:t>开展学生心理健康教育，</w:t>
      </w:r>
      <w:r w:rsidR="00012FED" w:rsidRPr="001E2F93">
        <w:rPr>
          <w:rFonts w:ascii="仿宋_GB2312" w:hAnsi="宋体" w:hint="eastAsia"/>
          <w:color w:val="000000"/>
          <w:szCs w:val="32"/>
        </w:rPr>
        <w:t>化解心理危机，加强人文关怀和心理疏导情况；提高全媒体环境下校园网络舆情的应对能力，建立健全突发事件应急处置预案</w:t>
      </w:r>
      <w:r w:rsidRPr="001E2F93">
        <w:rPr>
          <w:rFonts w:ascii="仿宋_GB2312" w:hAnsi="宋体" w:hint="eastAsia"/>
          <w:color w:val="000000"/>
          <w:szCs w:val="32"/>
        </w:rPr>
        <w:t>情况</w:t>
      </w:r>
      <w:r w:rsidR="00012FED" w:rsidRPr="001E2F93">
        <w:rPr>
          <w:rFonts w:ascii="仿宋_GB2312" w:hAnsi="宋体" w:hint="eastAsia"/>
          <w:color w:val="000000"/>
          <w:szCs w:val="32"/>
        </w:rPr>
        <w:t>。</w:t>
      </w:r>
      <w:r w:rsidR="00012FED" w:rsidRPr="001E2F93">
        <w:rPr>
          <w:rFonts w:ascii="仿宋_GB2312" w:hAnsi="仿宋" w:cs="仿宋" w:hint="eastAsia"/>
          <w:color w:val="000000"/>
          <w:szCs w:val="32"/>
        </w:rPr>
        <w:t>（责任单位：学生处、</w:t>
      </w:r>
      <w:r w:rsidR="00012FED" w:rsidRPr="001E2F93">
        <w:rPr>
          <w:rFonts w:ascii="仿宋_GB2312" w:hAnsi="宋体" w:cs="宋体" w:hint="eastAsia"/>
          <w:szCs w:val="32"/>
        </w:rPr>
        <w:t>保卫处、各院系</w:t>
      </w:r>
      <w:r w:rsidR="00012FED" w:rsidRPr="001E2F93">
        <w:rPr>
          <w:rFonts w:ascii="仿宋_GB2312" w:hAnsi="仿宋" w:cs="仿宋" w:hint="eastAsia"/>
          <w:color w:val="000000"/>
          <w:szCs w:val="32"/>
        </w:rPr>
        <w:t>）</w:t>
      </w:r>
    </w:p>
    <w:p w:rsidR="00477A92" w:rsidRPr="001E2F93" w:rsidRDefault="00FB6DCB" w:rsidP="001E2F93">
      <w:pPr>
        <w:spacing w:line="540" w:lineRule="exact"/>
        <w:ind w:firstLineChars="200" w:firstLine="640"/>
        <w:contextualSpacing/>
        <w:rPr>
          <w:rFonts w:ascii="仿宋_GB2312" w:hAnsi="宋体" w:cs="宋体" w:hint="eastAsia"/>
          <w:szCs w:val="32"/>
        </w:rPr>
      </w:pPr>
      <w:r w:rsidRPr="001E2F93">
        <w:rPr>
          <w:rFonts w:ascii="仿宋_GB2312" w:hAnsi="宋体" w:cs="宋体" w:hint="eastAsia"/>
          <w:szCs w:val="32"/>
        </w:rPr>
        <w:t>4</w:t>
      </w:r>
      <w:r w:rsidR="00012FED" w:rsidRPr="001E2F93">
        <w:rPr>
          <w:rFonts w:ascii="仿宋_GB2312" w:hAnsi="宋体" w:cs="宋体" w:hint="eastAsia"/>
          <w:szCs w:val="32"/>
        </w:rPr>
        <w:t>.</w:t>
      </w:r>
      <w:r w:rsidR="007075F9" w:rsidRPr="001E2F93">
        <w:rPr>
          <w:rFonts w:ascii="仿宋_GB2312" w:hAnsi="宋体" w:cs="宋体" w:hint="eastAsia"/>
          <w:szCs w:val="32"/>
        </w:rPr>
        <w:t>基建施工安全隐患排查情况。（</w:t>
      </w:r>
      <w:r w:rsidR="007075F9" w:rsidRPr="001E2F93">
        <w:rPr>
          <w:rFonts w:ascii="仿宋_GB2312" w:hAnsi="仿宋" w:cs="仿宋" w:hint="eastAsia"/>
          <w:color w:val="000000"/>
          <w:szCs w:val="32"/>
        </w:rPr>
        <w:t>责任单位：</w:t>
      </w:r>
      <w:r w:rsidR="007075F9" w:rsidRPr="001E2F93">
        <w:rPr>
          <w:rFonts w:ascii="仿宋_GB2312" w:hAnsi="宋体" w:cs="宋体" w:hint="eastAsia"/>
          <w:szCs w:val="32"/>
        </w:rPr>
        <w:t>基建处）</w:t>
      </w:r>
    </w:p>
    <w:p w:rsidR="007075F9" w:rsidRPr="001E2F93" w:rsidRDefault="007075F9" w:rsidP="001E2F93">
      <w:pPr>
        <w:spacing w:line="540" w:lineRule="exact"/>
        <w:ind w:firstLineChars="200" w:firstLine="640"/>
        <w:contextualSpacing/>
        <w:rPr>
          <w:rFonts w:ascii="仿宋_GB2312" w:hAnsi="仿宋" w:cs="仿宋" w:hint="eastAsia"/>
          <w:color w:val="000000"/>
          <w:szCs w:val="32"/>
        </w:rPr>
      </w:pPr>
      <w:r w:rsidRPr="001E2F93">
        <w:rPr>
          <w:rFonts w:ascii="仿宋_GB2312" w:hAnsi="仿宋" w:cs="仿宋" w:hint="eastAsia"/>
          <w:color w:val="000000"/>
          <w:szCs w:val="32"/>
        </w:rPr>
        <w:t>5.用电、用气安全专项排查情况。（责任单位：校属各单位）</w:t>
      </w:r>
    </w:p>
    <w:p w:rsidR="007075F9" w:rsidRPr="001E2F93" w:rsidRDefault="007075F9" w:rsidP="001E2F93">
      <w:pPr>
        <w:spacing w:line="540" w:lineRule="exact"/>
        <w:ind w:firstLineChars="200" w:firstLine="640"/>
        <w:contextualSpacing/>
        <w:rPr>
          <w:rFonts w:ascii="仿宋_GB2312" w:hAnsi="仿宋" w:cs="仿宋" w:hint="eastAsia"/>
          <w:color w:val="000000"/>
          <w:kern w:val="0"/>
          <w:szCs w:val="32"/>
        </w:rPr>
      </w:pPr>
      <w:r w:rsidRPr="001E2F93">
        <w:rPr>
          <w:rFonts w:ascii="仿宋_GB2312" w:hAnsi="仿宋" w:cs="仿宋" w:hint="eastAsia"/>
          <w:color w:val="000000"/>
          <w:kern w:val="0"/>
          <w:szCs w:val="32"/>
        </w:rPr>
        <w:t>6.弱电井等设施安全隐患排查情况。</w:t>
      </w:r>
      <w:r w:rsidRPr="001E2F93">
        <w:rPr>
          <w:rFonts w:ascii="仿宋_GB2312" w:hAnsi="仿宋" w:cs="仿宋" w:hint="eastAsia"/>
          <w:color w:val="000000"/>
          <w:szCs w:val="32"/>
        </w:rPr>
        <w:t>（责任单位：信息化办公室）</w:t>
      </w:r>
    </w:p>
    <w:p w:rsidR="00477A92" w:rsidRPr="001E2F93" w:rsidRDefault="007075F9" w:rsidP="001E2F93">
      <w:pPr>
        <w:spacing w:line="540" w:lineRule="exact"/>
        <w:ind w:firstLineChars="200" w:firstLine="640"/>
        <w:contextualSpacing/>
        <w:rPr>
          <w:rFonts w:ascii="仿宋_GB2312" w:hAnsi="仿宋" w:cs="仿宋" w:hint="eastAsia"/>
          <w:color w:val="000000"/>
          <w:szCs w:val="32"/>
        </w:rPr>
      </w:pPr>
      <w:r w:rsidRPr="001E2F93">
        <w:rPr>
          <w:rFonts w:ascii="仿宋_GB2312" w:hAnsi="仿宋" w:cs="仿宋" w:hint="eastAsia"/>
          <w:color w:val="000000"/>
          <w:kern w:val="0"/>
          <w:szCs w:val="32"/>
        </w:rPr>
        <w:lastRenderedPageBreak/>
        <w:t>7.</w:t>
      </w:r>
      <w:r w:rsidR="00012FED" w:rsidRPr="001E2F93">
        <w:rPr>
          <w:rFonts w:ascii="仿宋_GB2312" w:hAnsi="仿宋" w:cs="仿宋" w:hint="eastAsia"/>
          <w:color w:val="000000"/>
          <w:kern w:val="0"/>
          <w:szCs w:val="32"/>
        </w:rPr>
        <w:t>关注春季传染病疫情变化特点，进一步落实卫生防疫措施，做好春季传染病的防控工作情况。开展校园水、电、气的全面检查，把好食品、水源“入口关”，坚决防止发生食品安全责任事故</w:t>
      </w:r>
      <w:r w:rsidR="00655DBE" w:rsidRPr="001E2F93">
        <w:rPr>
          <w:rFonts w:ascii="仿宋_GB2312" w:hAnsi="仿宋" w:cs="仿宋" w:hint="eastAsia"/>
          <w:color w:val="000000"/>
          <w:kern w:val="0"/>
          <w:szCs w:val="32"/>
        </w:rPr>
        <w:t>情况</w:t>
      </w:r>
      <w:r w:rsidR="00012FED" w:rsidRPr="001E2F93">
        <w:rPr>
          <w:rFonts w:ascii="仿宋_GB2312" w:hAnsi="仿宋" w:cs="仿宋" w:hint="eastAsia"/>
          <w:color w:val="000000"/>
          <w:kern w:val="0"/>
          <w:szCs w:val="32"/>
        </w:rPr>
        <w:t>。</w:t>
      </w:r>
      <w:r w:rsidR="00012FED" w:rsidRPr="001E2F93">
        <w:rPr>
          <w:rFonts w:ascii="仿宋_GB2312" w:hAnsi="仿宋" w:cs="仿宋" w:hint="eastAsia"/>
          <w:color w:val="000000"/>
          <w:szCs w:val="32"/>
        </w:rPr>
        <w:t>（责任单位：后勤服务集团）</w:t>
      </w:r>
    </w:p>
    <w:p w:rsidR="00477A92" w:rsidRPr="001E2F93" w:rsidRDefault="007075F9" w:rsidP="001E2F93">
      <w:pPr>
        <w:widowControl/>
        <w:spacing w:line="540" w:lineRule="exact"/>
        <w:ind w:firstLineChars="200" w:firstLine="640"/>
        <w:contextualSpacing/>
        <w:rPr>
          <w:rFonts w:ascii="仿宋_GB2312" w:hAnsi="仿宋" w:cs="仿宋" w:hint="eastAsia"/>
          <w:color w:val="000000"/>
          <w:kern w:val="0"/>
          <w:szCs w:val="32"/>
        </w:rPr>
      </w:pPr>
      <w:r w:rsidRPr="001E2F93">
        <w:rPr>
          <w:rFonts w:ascii="仿宋_GB2312" w:hAnsi="仿宋" w:cs="仿宋" w:hint="eastAsia"/>
          <w:color w:val="000000"/>
          <w:kern w:val="0"/>
          <w:szCs w:val="32"/>
        </w:rPr>
        <w:t>8</w:t>
      </w:r>
      <w:r w:rsidR="00012FED" w:rsidRPr="001E2F93">
        <w:rPr>
          <w:rFonts w:ascii="仿宋_GB2312" w:hAnsi="仿宋" w:cs="仿宋" w:hint="eastAsia"/>
          <w:color w:val="000000"/>
          <w:kern w:val="0"/>
          <w:szCs w:val="32"/>
        </w:rPr>
        <w:t>.加强校园内交通安全管理，加大校车监管力度情况。</w:t>
      </w:r>
      <w:r w:rsidR="00012FED" w:rsidRPr="001E2F93">
        <w:rPr>
          <w:rFonts w:ascii="仿宋_GB2312" w:hAnsi="仿宋" w:cs="仿宋" w:hint="eastAsia"/>
          <w:color w:val="000000"/>
          <w:szCs w:val="32"/>
        </w:rPr>
        <w:t>深入排查整治校车、驾驶人员管理等方面的安全隐患，重点查处非法接送、超速、超载、疲劳驾驶、逆向超车、不按规定路线行驶等交通违法行为。做好校车的维修保养，确保车辆处于良好状态，坚决杜绝校车“带病上路”。（责任部门：校办产业中心、保卫处、学院办公室）</w:t>
      </w:r>
    </w:p>
    <w:p w:rsidR="00477A92" w:rsidRPr="001E2F93" w:rsidRDefault="007075F9" w:rsidP="00C81197">
      <w:pPr>
        <w:spacing w:line="540" w:lineRule="exact"/>
        <w:ind w:firstLineChars="200" w:firstLine="640"/>
        <w:contextualSpacing/>
        <w:rPr>
          <w:rFonts w:ascii="仿宋_GB2312" w:hAnsi="仿宋" w:cs="仿宋" w:hint="eastAsia"/>
          <w:color w:val="000000"/>
          <w:szCs w:val="32"/>
        </w:rPr>
      </w:pPr>
      <w:r w:rsidRPr="001E2F93">
        <w:rPr>
          <w:rFonts w:ascii="仿宋_GB2312" w:hAnsi="仿宋" w:cs="仿宋" w:hint="eastAsia"/>
          <w:color w:val="000000"/>
          <w:szCs w:val="32"/>
        </w:rPr>
        <w:t>9</w:t>
      </w:r>
      <w:r w:rsidR="00012FED" w:rsidRPr="001E2F93">
        <w:rPr>
          <w:rFonts w:ascii="仿宋_GB2312" w:hAnsi="仿宋" w:cs="仿宋" w:hint="eastAsia"/>
          <w:color w:val="000000"/>
          <w:szCs w:val="32"/>
        </w:rPr>
        <w:t>.特种设备安全的隐患排查情况。以锅炉、</w:t>
      </w:r>
      <w:r w:rsidRPr="001E2F93">
        <w:rPr>
          <w:rFonts w:ascii="仿宋_GB2312" w:hAnsi="仿宋" w:cs="仿宋" w:hint="eastAsia"/>
          <w:color w:val="000000"/>
          <w:szCs w:val="32"/>
        </w:rPr>
        <w:t>行车</w:t>
      </w:r>
      <w:r w:rsidR="00012FED" w:rsidRPr="001E2F93">
        <w:rPr>
          <w:rFonts w:ascii="仿宋_GB2312" w:hAnsi="仿宋" w:cs="仿宋" w:hint="eastAsia"/>
          <w:color w:val="000000"/>
          <w:szCs w:val="32"/>
        </w:rPr>
        <w:t>和压力容器为重点，检查学校特种设备岗位责任、隐患治理、应急救援等安全管理制度制定和落实情况，定期检测和维护保养情况。（责任单位：后勤服务集团</w:t>
      </w:r>
      <w:r w:rsidRPr="001E2F93">
        <w:rPr>
          <w:rFonts w:ascii="仿宋_GB2312" w:hAnsi="仿宋" w:cs="仿宋" w:hint="eastAsia"/>
          <w:color w:val="000000"/>
          <w:szCs w:val="32"/>
        </w:rPr>
        <w:t>、实践教学中心、相关院系</w:t>
      </w:r>
      <w:r w:rsidR="00012FED" w:rsidRPr="001E2F93">
        <w:rPr>
          <w:rFonts w:ascii="仿宋_GB2312" w:hAnsi="仿宋" w:cs="仿宋" w:hint="eastAsia"/>
          <w:color w:val="000000"/>
          <w:szCs w:val="32"/>
        </w:rPr>
        <w:t>）</w:t>
      </w:r>
    </w:p>
    <w:p w:rsidR="007075F9" w:rsidRPr="001E2F93" w:rsidRDefault="007075F9" w:rsidP="001E2F93">
      <w:pPr>
        <w:tabs>
          <w:tab w:val="left" w:pos="1163"/>
        </w:tabs>
        <w:spacing w:line="540" w:lineRule="exact"/>
        <w:ind w:firstLineChars="200" w:firstLine="640"/>
        <w:contextualSpacing/>
        <w:rPr>
          <w:rFonts w:ascii="仿宋_GB2312" w:hAnsi="宋体" w:hint="eastAsia"/>
          <w:szCs w:val="32"/>
        </w:rPr>
      </w:pPr>
      <w:r w:rsidRPr="001E2F93">
        <w:rPr>
          <w:rFonts w:ascii="仿宋_GB2312" w:hAnsi="宋体" w:hint="eastAsia"/>
          <w:szCs w:val="32"/>
        </w:rPr>
        <w:t>10.电动车</w:t>
      </w:r>
      <w:r w:rsidR="005125E4" w:rsidRPr="001E2F93">
        <w:rPr>
          <w:rFonts w:ascii="仿宋_GB2312" w:hAnsi="宋体" w:hint="eastAsia"/>
          <w:szCs w:val="32"/>
        </w:rPr>
        <w:t>停放充电加强火灾防范的管理情况。</w:t>
      </w:r>
      <w:r w:rsidR="005125E4" w:rsidRPr="001E2F93">
        <w:rPr>
          <w:rFonts w:ascii="仿宋_GB2312" w:hAnsi="仿宋" w:cs="仿宋" w:hint="eastAsia"/>
          <w:color w:val="000000"/>
          <w:szCs w:val="32"/>
        </w:rPr>
        <w:t>（责任单位：校属各单位）</w:t>
      </w:r>
    </w:p>
    <w:p w:rsidR="005125E4" w:rsidRPr="001E2F93" w:rsidRDefault="005125E4" w:rsidP="001E2F93">
      <w:pPr>
        <w:tabs>
          <w:tab w:val="left" w:pos="1163"/>
        </w:tabs>
        <w:spacing w:line="540" w:lineRule="exact"/>
        <w:ind w:firstLineChars="200" w:firstLine="640"/>
        <w:contextualSpacing/>
        <w:rPr>
          <w:rFonts w:ascii="仿宋_GB2312" w:hAnsi="宋体" w:hint="eastAsia"/>
          <w:szCs w:val="32"/>
        </w:rPr>
      </w:pPr>
      <w:r w:rsidRPr="001E2F93">
        <w:rPr>
          <w:rFonts w:ascii="仿宋_GB2312" w:hAnsi="宋体" w:hint="eastAsia"/>
          <w:szCs w:val="32"/>
        </w:rPr>
        <w:t>11.电气火灾专项隐患排查情况。（</w:t>
      </w:r>
      <w:r w:rsidRPr="001E2F93">
        <w:rPr>
          <w:rFonts w:ascii="仿宋_GB2312" w:hAnsi="仿宋" w:cs="仿宋" w:hint="eastAsia"/>
          <w:color w:val="000000"/>
          <w:szCs w:val="32"/>
        </w:rPr>
        <w:t>责任单位：</w:t>
      </w:r>
      <w:r w:rsidRPr="001E2F93">
        <w:rPr>
          <w:rFonts w:ascii="仿宋_GB2312" w:hAnsi="宋体" w:hint="eastAsia"/>
          <w:szCs w:val="32"/>
        </w:rPr>
        <w:t>保卫处、</w:t>
      </w:r>
      <w:r w:rsidRPr="001E2F93">
        <w:rPr>
          <w:rFonts w:ascii="仿宋_GB2312" w:hAnsi="仿宋" w:cs="仿宋" w:hint="eastAsia"/>
          <w:color w:val="000000"/>
          <w:szCs w:val="32"/>
        </w:rPr>
        <w:t>实践教学中心</w:t>
      </w:r>
      <w:r w:rsidRPr="001E2F93">
        <w:rPr>
          <w:rFonts w:ascii="仿宋_GB2312" w:hAnsi="宋体" w:hint="eastAsia"/>
          <w:szCs w:val="32"/>
        </w:rPr>
        <w:t>）</w:t>
      </w:r>
    </w:p>
    <w:p w:rsidR="005125E4" w:rsidRPr="001E2F93" w:rsidRDefault="005125E4" w:rsidP="001E2F93">
      <w:pPr>
        <w:tabs>
          <w:tab w:val="left" w:pos="1163"/>
        </w:tabs>
        <w:spacing w:line="540" w:lineRule="exact"/>
        <w:ind w:firstLineChars="200" w:firstLine="640"/>
        <w:contextualSpacing/>
        <w:rPr>
          <w:rFonts w:ascii="仿宋_GB2312" w:hAnsi="宋体" w:hint="eastAsia"/>
          <w:szCs w:val="32"/>
        </w:rPr>
      </w:pPr>
      <w:r w:rsidRPr="001E2F93">
        <w:rPr>
          <w:rFonts w:ascii="仿宋_GB2312" w:hAnsi="宋体" w:hint="eastAsia"/>
          <w:szCs w:val="32"/>
        </w:rPr>
        <w:t>12.加强门卫及校园秩序管理情况。(</w:t>
      </w:r>
      <w:r w:rsidRPr="001E2F93">
        <w:rPr>
          <w:rFonts w:ascii="仿宋_GB2312" w:hAnsi="仿宋" w:cs="仿宋" w:hint="eastAsia"/>
          <w:color w:val="000000"/>
          <w:szCs w:val="32"/>
        </w:rPr>
        <w:t>责任单位：</w:t>
      </w:r>
      <w:r w:rsidRPr="001E2F93">
        <w:rPr>
          <w:rFonts w:ascii="仿宋_GB2312" w:hAnsi="宋体" w:hint="eastAsia"/>
          <w:szCs w:val="32"/>
        </w:rPr>
        <w:t>保卫处)</w:t>
      </w:r>
    </w:p>
    <w:p w:rsidR="00477A92" w:rsidRPr="001E2F93" w:rsidRDefault="005125E4" w:rsidP="001E2F93">
      <w:pPr>
        <w:tabs>
          <w:tab w:val="left" w:pos="1163"/>
        </w:tabs>
        <w:spacing w:line="540" w:lineRule="exact"/>
        <w:ind w:firstLineChars="200" w:firstLine="640"/>
        <w:contextualSpacing/>
        <w:rPr>
          <w:rFonts w:ascii="仿宋_GB2312" w:hAnsi="仿宋" w:cs="仿宋" w:hint="eastAsia"/>
          <w:color w:val="000000"/>
          <w:szCs w:val="32"/>
        </w:rPr>
      </w:pPr>
      <w:r w:rsidRPr="001E2F93">
        <w:rPr>
          <w:rFonts w:ascii="仿宋_GB2312" w:hAnsi="宋体" w:hint="eastAsia"/>
          <w:szCs w:val="32"/>
        </w:rPr>
        <w:t>13.</w:t>
      </w:r>
      <w:r w:rsidR="00012FED" w:rsidRPr="001E2F93">
        <w:rPr>
          <w:rFonts w:ascii="仿宋_GB2312" w:hAnsi="宋体" w:hint="eastAsia"/>
          <w:szCs w:val="32"/>
        </w:rPr>
        <w:t>强化校园周边环境治安综合治理排查情况。进一步加强</w:t>
      </w:r>
      <w:r w:rsidR="00012FED" w:rsidRPr="001E2F93">
        <w:rPr>
          <w:rFonts w:ascii="仿宋_GB2312" w:hAnsi="仿宋" w:hint="eastAsia"/>
          <w:szCs w:val="32"/>
        </w:rPr>
        <w:t>校园周边整治，无违章搭建，无机动车、非机动车乱停乱放，无商贩摊点以及黑车占道拉客现象情况；加强对涉</w:t>
      </w:r>
      <w:proofErr w:type="gramStart"/>
      <w:r w:rsidR="00012FED" w:rsidRPr="001E2F93">
        <w:rPr>
          <w:rFonts w:ascii="仿宋_GB2312" w:hAnsi="仿宋" w:hint="eastAsia"/>
          <w:szCs w:val="32"/>
        </w:rPr>
        <w:t>黑涉恶信息</w:t>
      </w:r>
      <w:proofErr w:type="gramEnd"/>
      <w:r w:rsidR="00012FED" w:rsidRPr="001E2F93">
        <w:rPr>
          <w:rFonts w:ascii="仿宋_GB2312" w:hAnsi="仿宋" w:hint="eastAsia"/>
          <w:szCs w:val="32"/>
        </w:rPr>
        <w:t>线索摸排、核查情况，对重要线索建立线索档案，及时更新核查进度，</w:t>
      </w:r>
      <w:bookmarkStart w:id="0" w:name="_GoBack"/>
      <w:bookmarkEnd w:id="0"/>
      <w:r w:rsidR="00012FED" w:rsidRPr="001E2F93">
        <w:rPr>
          <w:rFonts w:ascii="仿宋_GB2312" w:hAnsi="仿宋" w:hint="eastAsia"/>
          <w:szCs w:val="32"/>
        </w:rPr>
        <w:lastRenderedPageBreak/>
        <w:t>跟踪反馈情况；对重大、疑难线索、重中之</w:t>
      </w:r>
      <w:proofErr w:type="gramStart"/>
      <w:r w:rsidR="00012FED" w:rsidRPr="001E2F93">
        <w:rPr>
          <w:rFonts w:ascii="仿宋_GB2312" w:hAnsi="仿宋" w:hint="eastAsia"/>
          <w:szCs w:val="32"/>
        </w:rPr>
        <w:t>重人员及时反馈国</w:t>
      </w:r>
      <w:proofErr w:type="gramEnd"/>
      <w:r w:rsidR="00012FED" w:rsidRPr="001E2F93">
        <w:rPr>
          <w:rFonts w:ascii="仿宋_GB2312" w:hAnsi="仿宋" w:hint="eastAsia"/>
          <w:szCs w:val="32"/>
        </w:rPr>
        <w:t>保支队</w:t>
      </w:r>
      <w:r w:rsidR="00846A47" w:rsidRPr="001E2F93">
        <w:rPr>
          <w:rFonts w:ascii="仿宋_GB2312" w:hAnsi="仿宋" w:hint="eastAsia"/>
          <w:szCs w:val="32"/>
        </w:rPr>
        <w:t>，</w:t>
      </w:r>
      <w:r w:rsidR="00012FED" w:rsidRPr="001E2F93">
        <w:rPr>
          <w:rFonts w:ascii="仿宋_GB2312" w:hAnsi="仿宋" w:hint="eastAsia"/>
          <w:szCs w:val="32"/>
        </w:rPr>
        <w:t>对接刑侦部门进行推送、移交。</w:t>
      </w:r>
      <w:r w:rsidR="00012FED" w:rsidRPr="001E2F93">
        <w:rPr>
          <w:rFonts w:ascii="仿宋_GB2312" w:hAnsi="宋体" w:hint="eastAsia"/>
          <w:szCs w:val="32"/>
        </w:rPr>
        <w:t>配合政法机关依法打击和惩治黄赌毒黑拐骗等违法犯罪活动情况；加强对临时从业人员的管理和报备情况。</w:t>
      </w:r>
      <w:r w:rsidR="00012FED" w:rsidRPr="001E2F93">
        <w:rPr>
          <w:rFonts w:ascii="仿宋_GB2312" w:hAnsi="仿宋" w:cs="仿宋" w:hint="eastAsia"/>
          <w:color w:val="000000"/>
          <w:szCs w:val="32"/>
        </w:rPr>
        <w:t>（责任单位：保卫处、后勤服务集团、校办产业中心）</w:t>
      </w:r>
    </w:p>
    <w:p w:rsidR="00477A92" w:rsidRDefault="00012FED" w:rsidP="001E2F93">
      <w:pPr>
        <w:spacing w:line="540" w:lineRule="exact"/>
        <w:ind w:firstLineChars="200" w:firstLine="640"/>
        <w:contextualSpacing/>
        <w:jc w:val="lef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四、检查</w:t>
      </w:r>
      <w:r w:rsidR="005125E4">
        <w:rPr>
          <w:rFonts w:ascii="黑体" w:eastAsia="黑体" w:hint="eastAsia"/>
          <w:szCs w:val="32"/>
        </w:rPr>
        <w:t>时间</w:t>
      </w:r>
      <w:r>
        <w:rPr>
          <w:rFonts w:ascii="黑体" w:eastAsia="黑体" w:hint="eastAsia"/>
          <w:szCs w:val="32"/>
        </w:rPr>
        <w:t>安排</w:t>
      </w:r>
    </w:p>
    <w:p w:rsidR="005125E4" w:rsidRPr="001E2F93" w:rsidRDefault="005125E4" w:rsidP="001E2F93">
      <w:pPr>
        <w:spacing w:line="540" w:lineRule="exact"/>
        <w:ind w:firstLineChars="200" w:firstLine="640"/>
        <w:contextualSpacing/>
        <w:jc w:val="left"/>
        <w:rPr>
          <w:rFonts w:ascii="仿宋_GB2312" w:hint="eastAsia"/>
          <w:szCs w:val="32"/>
        </w:rPr>
      </w:pPr>
      <w:r w:rsidRPr="001E2F93">
        <w:rPr>
          <w:rFonts w:ascii="仿宋_GB2312" w:hint="eastAsia"/>
          <w:szCs w:val="32"/>
        </w:rPr>
        <w:t>此次安全隐患排查</w:t>
      </w:r>
      <w:r w:rsidR="00846A47" w:rsidRPr="001E2F93">
        <w:rPr>
          <w:rFonts w:ascii="仿宋_GB2312" w:hint="eastAsia"/>
          <w:szCs w:val="32"/>
        </w:rPr>
        <w:t>检查</w:t>
      </w:r>
      <w:r w:rsidRPr="001E2F93">
        <w:rPr>
          <w:rFonts w:ascii="仿宋_GB2312" w:hint="eastAsia"/>
          <w:szCs w:val="32"/>
        </w:rPr>
        <w:t>工作分为三个阶段。</w:t>
      </w:r>
    </w:p>
    <w:p w:rsidR="00477A92" w:rsidRPr="001E2F93" w:rsidRDefault="005125E4" w:rsidP="001E2F93">
      <w:pPr>
        <w:spacing w:line="540" w:lineRule="exact"/>
        <w:ind w:firstLineChars="200" w:firstLine="640"/>
        <w:contextualSpacing/>
        <w:jc w:val="left"/>
        <w:rPr>
          <w:rFonts w:ascii="仿宋_GB2312" w:hint="eastAsia"/>
          <w:szCs w:val="32"/>
        </w:rPr>
      </w:pPr>
      <w:r w:rsidRPr="001E2F93">
        <w:rPr>
          <w:rFonts w:ascii="仿宋_GB2312" w:hint="eastAsia"/>
          <w:szCs w:val="32"/>
        </w:rPr>
        <w:t>1.</w:t>
      </w:r>
      <w:r w:rsidR="00012FED" w:rsidRPr="001E2F93">
        <w:rPr>
          <w:rFonts w:ascii="仿宋_GB2312" w:hint="eastAsia"/>
          <w:szCs w:val="32"/>
        </w:rPr>
        <w:t>5月1</w:t>
      </w:r>
      <w:r w:rsidRPr="001E2F93">
        <w:rPr>
          <w:rFonts w:ascii="仿宋_GB2312" w:hint="eastAsia"/>
          <w:szCs w:val="32"/>
        </w:rPr>
        <w:t>0</w:t>
      </w:r>
      <w:r w:rsidR="00012FED" w:rsidRPr="001E2F93">
        <w:rPr>
          <w:rFonts w:ascii="仿宋_GB2312" w:hint="eastAsia"/>
          <w:szCs w:val="32"/>
        </w:rPr>
        <w:t>日-5月</w:t>
      </w:r>
      <w:r w:rsidRPr="001E2F93">
        <w:rPr>
          <w:rFonts w:ascii="仿宋_GB2312" w:hint="eastAsia"/>
          <w:szCs w:val="32"/>
        </w:rPr>
        <w:t>17</w:t>
      </w:r>
      <w:r w:rsidR="00012FED" w:rsidRPr="001E2F93">
        <w:rPr>
          <w:rFonts w:ascii="仿宋_GB2312" w:hint="eastAsia"/>
          <w:szCs w:val="32"/>
        </w:rPr>
        <w:t>日为</w:t>
      </w:r>
      <w:r w:rsidRPr="001E2F93">
        <w:rPr>
          <w:rFonts w:ascii="仿宋_GB2312" w:hint="eastAsia"/>
          <w:szCs w:val="32"/>
        </w:rPr>
        <w:t>各部门</w:t>
      </w:r>
      <w:r w:rsidR="00012FED" w:rsidRPr="001E2F93">
        <w:rPr>
          <w:rFonts w:ascii="仿宋_GB2312" w:hint="eastAsia"/>
          <w:szCs w:val="32"/>
        </w:rPr>
        <w:t>安全隐患自查自纠阶段。各责任</w:t>
      </w:r>
      <w:r w:rsidR="009E2DDD" w:rsidRPr="001E2F93">
        <w:rPr>
          <w:rFonts w:ascii="仿宋_GB2312" w:hint="eastAsia"/>
          <w:szCs w:val="32"/>
        </w:rPr>
        <w:t>单位（部门）</w:t>
      </w:r>
      <w:r w:rsidR="00012FED" w:rsidRPr="001E2F93">
        <w:rPr>
          <w:rFonts w:ascii="仿宋_GB2312" w:hint="eastAsia"/>
          <w:szCs w:val="32"/>
        </w:rPr>
        <w:t>按照通知有关要求，认真开展自查自纠，并建立健全安全隐患排查工作台帐</w:t>
      </w:r>
      <w:r w:rsidRPr="001E2F93">
        <w:rPr>
          <w:rFonts w:ascii="仿宋_GB2312" w:hint="eastAsia"/>
          <w:szCs w:val="32"/>
        </w:rPr>
        <w:t>，制定整改方案，落实整改措施，上交《</w:t>
      </w:r>
      <w:r w:rsidRPr="001E2F93">
        <w:rPr>
          <w:rFonts w:ascii="仿宋_GB2312" w:hAnsi="仿宋" w:cs="仿宋" w:hint="eastAsia"/>
          <w:bCs/>
          <w:szCs w:val="32"/>
        </w:rPr>
        <w:t>安全隐患排查</w:t>
      </w:r>
      <w:r w:rsidR="00012FED" w:rsidRPr="001E2F93">
        <w:rPr>
          <w:rFonts w:ascii="仿宋_GB2312" w:hAnsi="仿宋" w:cs="仿宋" w:hint="eastAsia"/>
          <w:bCs/>
          <w:szCs w:val="32"/>
        </w:rPr>
        <w:t>情况</w:t>
      </w:r>
      <w:r w:rsidRPr="001E2F93">
        <w:rPr>
          <w:rFonts w:ascii="仿宋_GB2312" w:hAnsi="仿宋" w:cs="仿宋" w:hint="eastAsia"/>
          <w:bCs/>
          <w:szCs w:val="32"/>
        </w:rPr>
        <w:t>表</w:t>
      </w:r>
      <w:r w:rsidRPr="001E2F93">
        <w:rPr>
          <w:rFonts w:ascii="仿宋_GB2312" w:hint="eastAsia"/>
          <w:szCs w:val="32"/>
        </w:rPr>
        <w:t>》（见附件一）</w:t>
      </w:r>
      <w:r w:rsidR="00012FED" w:rsidRPr="001E2F93">
        <w:rPr>
          <w:rFonts w:ascii="仿宋_GB2312" w:hint="eastAsia"/>
          <w:szCs w:val="32"/>
        </w:rPr>
        <w:t>。</w:t>
      </w:r>
    </w:p>
    <w:p w:rsidR="005125E4" w:rsidRPr="001E2F93" w:rsidRDefault="005125E4" w:rsidP="001E2F93">
      <w:pPr>
        <w:spacing w:line="540" w:lineRule="exact"/>
        <w:ind w:firstLineChars="200" w:firstLine="640"/>
        <w:contextualSpacing/>
        <w:rPr>
          <w:rFonts w:ascii="仿宋_GB2312" w:hint="eastAsia"/>
          <w:szCs w:val="32"/>
        </w:rPr>
      </w:pPr>
      <w:r w:rsidRPr="001E2F93">
        <w:rPr>
          <w:rFonts w:ascii="仿宋_GB2312" w:hint="eastAsia"/>
          <w:szCs w:val="32"/>
        </w:rPr>
        <w:t>2.5月18日-5月22日进行全校安全大检查。</w:t>
      </w:r>
    </w:p>
    <w:p w:rsidR="005125E4" w:rsidRPr="001E2F93" w:rsidRDefault="005125E4" w:rsidP="001E2F93">
      <w:pPr>
        <w:spacing w:line="540" w:lineRule="exact"/>
        <w:ind w:firstLineChars="200" w:firstLine="640"/>
        <w:contextualSpacing/>
        <w:rPr>
          <w:rFonts w:ascii="仿宋_GB2312" w:hAnsi="黑体" w:cs="黑体" w:hint="eastAsia"/>
          <w:color w:val="000000"/>
          <w:szCs w:val="32"/>
        </w:rPr>
      </w:pPr>
      <w:r w:rsidRPr="001E2F93">
        <w:rPr>
          <w:rFonts w:ascii="仿宋_GB2312" w:hint="eastAsia"/>
          <w:szCs w:val="32"/>
        </w:rPr>
        <w:t>3.5月</w:t>
      </w:r>
      <w:r w:rsidR="009E2DDD" w:rsidRPr="001E2F93">
        <w:rPr>
          <w:rFonts w:ascii="仿宋_GB2312" w:hint="eastAsia"/>
          <w:szCs w:val="32"/>
        </w:rPr>
        <w:t>23</w:t>
      </w:r>
      <w:r w:rsidRPr="001E2F93">
        <w:rPr>
          <w:rFonts w:ascii="仿宋_GB2312" w:hint="eastAsia"/>
          <w:szCs w:val="32"/>
        </w:rPr>
        <w:t>日-5月24日</w:t>
      </w:r>
      <w:r w:rsidR="009E2DDD" w:rsidRPr="001E2F93">
        <w:rPr>
          <w:rFonts w:ascii="仿宋_GB2312" w:hint="eastAsia"/>
          <w:szCs w:val="32"/>
        </w:rPr>
        <w:t>各单位</w:t>
      </w:r>
      <w:r w:rsidRPr="001E2F93">
        <w:rPr>
          <w:rFonts w:ascii="仿宋_GB2312" w:hint="eastAsia"/>
          <w:szCs w:val="32"/>
        </w:rPr>
        <w:t>上交</w:t>
      </w:r>
      <w:r w:rsidR="009E2DDD" w:rsidRPr="001E2F93">
        <w:rPr>
          <w:rFonts w:ascii="仿宋_GB2312" w:hint="eastAsia"/>
          <w:szCs w:val="32"/>
        </w:rPr>
        <w:t>安全隐患排查</w:t>
      </w:r>
      <w:r w:rsidRPr="001E2F93">
        <w:rPr>
          <w:rFonts w:ascii="仿宋_GB2312" w:hint="eastAsia"/>
          <w:szCs w:val="32"/>
        </w:rPr>
        <w:t>工作总结（含图片）。</w:t>
      </w:r>
    </w:p>
    <w:p w:rsidR="00477A92" w:rsidRDefault="00012FED" w:rsidP="001E2F93">
      <w:pPr>
        <w:spacing w:line="540" w:lineRule="exact"/>
        <w:ind w:firstLineChars="200" w:firstLine="640"/>
        <w:contextualSpacing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五、具体要求</w:t>
      </w:r>
    </w:p>
    <w:p w:rsidR="00477A92" w:rsidRPr="001E2F93" w:rsidRDefault="00012FED" w:rsidP="001E2F93">
      <w:pPr>
        <w:spacing w:line="540" w:lineRule="exact"/>
        <w:ind w:firstLineChars="200" w:firstLine="640"/>
        <w:contextualSpacing/>
        <w:rPr>
          <w:rFonts w:ascii="仿宋_GB2312" w:hAnsi="仿宋" w:cs="仿宋" w:hint="eastAsia"/>
          <w:b/>
          <w:color w:val="000000"/>
          <w:szCs w:val="32"/>
        </w:rPr>
      </w:pPr>
      <w:r w:rsidRPr="001E2F93">
        <w:rPr>
          <w:rFonts w:ascii="仿宋_GB2312" w:hAnsi="仿宋" w:cs="仿宋" w:hint="eastAsia"/>
          <w:color w:val="000000"/>
          <w:szCs w:val="32"/>
        </w:rPr>
        <w:t>1.高度重视，</w:t>
      </w:r>
      <w:r w:rsidR="00846A47" w:rsidRPr="001E2F93">
        <w:rPr>
          <w:rFonts w:ascii="仿宋_GB2312" w:hAnsi="仿宋" w:cs="仿宋" w:hint="eastAsia"/>
          <w:color w:val="000000"/>
          <w:szCs w:val="32"/>
        </w:rPr>
        <w:t>落实</w:t>
      </w:r>
      <w:r w:rsidRPr="001E2F93">
        <w:rPr>
          <w:rFonts w:ascii="仿宋_GB2312" w:hAnsi="仿宋" w:cs="仿宋" w:hint="eastAsia"/>
          <w:color w:val="000000"/>
          <w:szCs w:val="32"/>
        </w:rPr>
        <w:t>责任。各单位要高度重视本次安全隐患排查工作的极端重要性，</w:t>
      </w:r>
      <w:r w:rsidRPr="001E2F93">
        <w:rPr>
          <w:rFonts w:ascii="仿宋_GB2312" w:hint="eastAsia"/>
          <w:szCs w:val="32"/>
        </w:rPr>
        <w:t>坚决克服麻痹大意的思想，时刻提高警惕，坚持预警在先、防范在前。</w:t>
      </w:r>
      <w:r w:rsidRPr="001E2F93">
        <w:rPr>
          <w:rFonts w:ascii="仿宋_GB2312" w:hAnsi="仿宋" w:cs="仿宋" w:hint="eastAsia"/>
          <w:color w:val="000000"/>
          <w:szCs w:val="32"/>
        </w:rPr>
        <w:t>把活动纳入到本部门全年安全重点工作中，成立机构，认真制定方案，分解落实任务，指定专人积极落实。</w:t>
      </w:r>
      <w:r w:rsidRPr="001E2F93">
        <w:rPr>
          <w:rFonts w:ascii="仿宋_GB2312" w:hint="eastAsia"/>
          <w:szCs w:val="32"/>
        </w:rPr>
        <w:t>做好信息报送，各单位安全工作重大舆情及时上报分管校领导和</w:t>
      </w:r>
      <w:proofErr w:type="gramStart"/>
      <w:r w:rsidRPr="001E2F93">
        <w:rPr>
          <w:rFonts w:ascii="仿宋_GB2312" w:hint="eastAsia"/>
          <w:szCs w:val="32"/>
        </w:rPr>
        <w:t>维稳办</w:t>
      </w:r>
      <w:proofErr w:type="gramEnd"/>
      <w:r w:rsidRPr="001E2F93">
        <w:rPr>
          <w:rFonts w:ascii="仿宋_GB2312" w:hint="eastAsia"/>
          <w:szCs w:val="32"/>
        </w:rPr>
        <w:t>。</w:t>
      </w:r>
      <w:r w:rsidRPr="001E2F93">
        <w:rPr>
          <w:rFonts w:ascii="仿宋_GB2312" w:hAnsi="仿宋" w:cs="仿宋" w:hint="eastAsia"/>
          <w:color w:val="000000"/>
          <w:szCs w:val="32"/>
        </w:rPr>
        <w:t>要以安全隐患排查工作为抓手，形成安全教育常态机制。</w:t>
      </w:r>
    </w:p>
    <w:p w:rsidR="00477A92" w:rsidRPr="001E2F93" w:rsidRDefault="00012FED" w:rsidP="001E2F93">
      <w:pPr>
        <w:spacing w:line="540" w:lineRule="exact"/>
        <w:ind w:firstLineChars="200" w:firstLine="640"/>
        <w:contextualSpacing/>
        <w:rPr>
          <w:rFonts w:ascii="仿宋_GB2312" w:hint="eastAsia"/>
          <w:szCs w:val="32"/>
        </w:rPr>
      </w:pPr>
      <w:r w:rsidRPr="001E2F93">
        <w:rPr>
          <w:rFonts w:ascii="仿宋_GB2312" w:hAnsi="仿宋" w:cs="仿宋" w:hint="eastAsia"/>
          <w:color w:val="000000"/>
          <w:szCs w:val="32"/>
        </w:rPr>
        <w:t>2.求真务实，注重实效。各单位要把安全督导检查活动与“平</w:t>
      </w:r>
      <w:r w:rsidRPr="001E2F93">
        <w:rPr>
          <w:rFonts w:ascii="仿宋_GB2312" w:hAnsi="仿宋" w:cs="仿宋" w:hint="eastAsia"/>
          <w:color w:val="000000"/>
          <w:szCs w:val="32"/>
        </w:rPr>
        <w:lastRenderedPageBreak/>
        <w:t>安校园”创建</w:t>
      </w:r>
      <w:r w:rsidR="00846A47" w:rsidRPr="001E2F93">
        <w:rPr>
          <w:rFonts w:ascii="仿宋_GB2312" w:hAnsi="仿宋" w:cs="仿宋" w:hint="eastAsia"/>
          <w:color w:val="000000"/>
          <w:szCs w:val="32"/>
        </w:rPr>
        <w:t>、</w:t>
      </w:r>
      <w:r w:rsidRPr="001E2F93">
        <w:rPr>
          <w:rFonts w:ascii="仿宋_GB2312" w:hAnsi="仿宋" w:cs="仿宋" w:hint="eastAsia"/>
          <w:color w:val="000000"/>
          <w:szCs w:val="32"/>
        </w:rPr>
        <w:t>校园综合治理相结合，积极开展安全隐患排查工作，特别是对发现的安全隐患情况进行全面系统梳理，对没有落实到位的要进行专项整改、确保各项工作取得实效。</w:t>
      </w:r>
    </w:p>
    <w:p w:rsidR="00477A92" w:rsidRPr="001E2F93" w:rsidRDefault="00012FED" w:rsidP="001E2F93">
      <w:pPr>
        <w:spacing w:line="540" w:lineRule="exact"/>
        <w:ind w:firstLineChars="200" w:firstLine="640"/>
        <w:contextualSpacing/>
        <w:rPr>
          <w:rFonts w:ascii="仿宋_GB2312" w:hAnsi="仿宋" w:cs="仿宋" w:hint="eastAsia"/>
          <w:color w:val="000000"/>
          <w:szCs w:val="32"/>
        </w:rPr>
      </w:pPr>
      <w:r w:rsidRPr="001E2F93">
        <w:rPr>
          <w:rFonts w:ascii="仿宋_GB2312" w:hint="eastAsia"/>
          <w:szCs w:val="32"/>
        </w:rPr>
        <w:t>3.强化督查,狠抓落实。各责任单位（部门）集中开展隐患排查工作，针对排查中发现的存在问题和整改措施，消防治安管理员要如实填写《</w:t>
      </w:r>
      <w:r w:rsidRPr="001E2F93">
        <w:rPr>
          <w:rFonts w:ascii="仿宋_GB2312" w:hAnsi="仿宋" w:cs="仿宋" w:hint="eastAsia"/>
          <w:bCs/>
          <w:szCs w:val="32"/>
        </w:rPr>
        <w:t>安全隐患排查情况表</w:t>
      </w:r>
      <w:r w:rsidRPr="001E2F93">
        <w:rPr>
          <w:rFonts w:ascii="仿宋_GB2312" w:hint="eastAsia"/>
          <w:szCs w:val="32"/>
        </w:rPr>
        <w:t>》（见附件一</w:t>
      </w:r>
      <w:r w:rsidR="001B0C9C" w:rsidRPr="001E2F93">
        <w:rPr>
          <w:rFonts w:ascii="仿宋_GB2312" w:hint="eastAsia"/>
          <w:szCs w:val="32"/>
        </w:rPr>
        <w:t>）。</w:t>
      </w:r>
      <w:r w:rsidRPr="001E2F93">
        <w:rPr>
          <w:rFonts w:ascii="仿宋_GB2312" w:hint="eastAsia"/>
          <w:szCs w:val="32"/>
        </w:rPr>
        <w:t>5月</w:t>
      </w:r>
      <w:r w:rsidR="009E2DDD" w:rsidRPr="001E2F93">
        <w:rPr>
          <w:rFonts w:ascii="仿宋_GB2312" w:hint="eastAsia"/>
          <w:szCs w:val="32"/>
        </w:rPr>
        <w:t>17</w:t>
      </w:r>
      <w:r w:rsidRPr="001E2F93">
        <w:rPr>
          <w:rFonts w:ascii="仿宋_GB2312" w:hint="eastAsia"/>
          <w:szCs w:val="32"/>
        </w:rPr>
        <w:t>日</w:t>
      </w:r>
      <w:r w:rsidR="009E2DDD" w:rsidRPr="001E2F93">
        <w:rPr>
          <w:rFonts w:ascii="仿宋_GB2312" w:hint="eastAsia"/>
          <w:szCs w:val="32"/>
        </w:rPr>
        <w:t>下午4点前上交《</w:t>
      </w:r>
      <w:r w:rsidR="009E2DDD" w:rsidRPr="001E2F93">
        <w:rPr>
          <w:rFonts w:ascii="仿宋_GB2312" w:hAnsi="仿宋" w:cs="仿宋" w:hint="eastAsia"/>
          <w:bCs/>
          <w:szCs w:val="32"/>
        </w:rPr>
        <w:t>安全隐患排查</w:t>
      </w:r>
      <w:r w:rsidRPr="001E2F93">
        <w:rPr>
          <w:rFonts w:ascii="仿宋_GB2312" w:hAnsi="仿宋" w:cs="仿宋" w:hint="eastAsia"/>
          <w:bCs/>
          <w:szCs w:val="32"/>
        </w:rPr>
        <w:t>情况</w:t>
      </w:r>
      <w:r w:rsidR="009E2DDD" w:rsidRPr="001E2F93">
        <w:rPr>
          <w:rFonts w:ascii="仿宋_GB2312" w:hAnsi="仿宋" w:cs="仿宋" w:hint="eastAsia"/>
          <w:bCs/>
          <w:szCs w:val="32"/>
        </w:rPr>
        <w:t>表</w:t>
      </w:r>
      <w:r w:rsidR="009E2DDD" w:rsidRPr="001E2F93">
        <w:rPr>
          <w:rFonts w:ascii="仿宋_GB2312" w:hint="eastAsia"/>
          <w:szCs w:val="32"/>
        </w:rPr>
        <w:t>》，5月24</w:t>
      </w:r>
      <w:r w:rsidR="001B0C9C" w:rsidRPr="001E2F93">
        <w:rPr>
          <w:rFonts w:ascii="仿宋_GB2312" w:hint="eastAsia"/>
          <w:szCs w:val="32"/>
        </w:rPr>
        <w:t>日</w:t>
      </w:r>
      <w:r w:rsidRPr="001E2F93">
        <w:rPr>
          <w:rFonts w:ascii="仿宋_GB2312" w:hint="eastAsia"/>
          <w:szCs w:val="32"/>
        </w:rPr>
        <w:t>中午12点前</w:t>
      </w:r>
      <w:r w:rsidR="001B0C9C" w:rsidRPr="001E2F93">
        <w:rPr>
          <w:rFonts w:ascii="仿宋_GB2312" w:hint="eastAsia"/>
          <w:szCs w:val="32"/>
        </w:rPr>
        <w:t>上交安全隐患排查工作总结（含图片）。</w:t>
      </w:r>
      <w:proofErr w:type="gramStart"/>
      <w:r w:rsidRPr="001E2F93">
        <w:rPr>
          <w:rFonts w:ascii="仿宋_GB2312" w:hint="eastAsia"/>
          <w:szCs w:val="32"/>
        </w:rPr>
        <w:t>纸质稿</w:t>
      </w:r>
      <w:r w:rsidRPr="001E2F93">
        <w:rPr>
          <w:rFonts w:ascii="仿宋_GB2312" w:hAnsi="仿宋" w:cs="仿宋" w:hint="eastAsia"/>
          <w:color w:val="000000"/>
          <w:szCs w:val="32"/>
        </w:rPr>
        <w:t>交保卫</w:t>
      </w:r>
      <w:proofErr w:type="gramEnd"/>
      <w:r w:rsidRPr="001E2F93">
        <w:rPr>
          <w:rFonts w:ascii="仿宋_GB2312" w:hAnsi="仿宋" w:cs="仿宋" w:hint="eastAsia"/>
          <w:color w:val="000000"/>
          <w:szCs w:val="32"/>
        </w:rPr>
        <w:t>处综合科（东大门南侧），电子版通过学校OA办公系统发送至保卫处综合科薛燕科长，联系电话：60867011。</w:t>
      </w:r>
    </w:p>
    <w:p w:rsidR="00477A92" w:rsidRPr="001E2F93" w:rsidRDefault="00477A92" w:rsidP="001E2F93">
      <w:pPr>
        <w:tabs>
          <w:tab w:val="left" w:pos="1481"/>
        </w:tabs>
        <w:spacing w:line="540" w:lineRule="exact"/>
        <w:ind w:firstLineChars="200" w:firstLine="640"/>
        <w:contextualSpacing/>
        <w:rPr>
          <w:rFonts w:ascii="仿宋_GB2312" w:hAnsi="宋体" w:hint="eastAsia"/>
          <w:szCs w:val="32"/>
        </w:rPr>
      </w:pPr>
    </w:p>
    <w:p w:rsidR="00477A92" w:rsidRPr="001E2F93" w:rsidRDefault="00012FED" w:rsidP="001E2F93">
      <w:pPr>
        <w:spacing w:line="540" w:lineRule="exact"/>
        <w:ind w:firstLineChars="200" w:firstLine="640"/>
        <w:contextualSpacing/>
        <w:rPr>
          <w:rFonts w:ascii="仿宋_GB2312" w:hAnsi="仿宋" w:cs="仿宋" w:hint="eastAsia"/>
          <w:bCs/>
          <w:szCs w:val="32"/>
        </w:rPr>
      </w:pPr>
      <w:r w:rsidRPr="001E2F93">
        <w:rPr>
          <w:rFonts w:ascii="仿宋_GB2312" w:hAnsi="宋体" w:hint="eastAsia"/>
          <w:szCs w:val="32"/>
        </w:rPr>
        <w:t>附件：</w:t>
      </w:r>
      <w:r w:rsidRPr="001E2F93">
        <w:rPr>
          <w:rFonts w:ascii="仿宋_GB2312" w:hAnsi="仿宋" w:cs="仿宋" w:hint="eastAsia"/>
          <w:bCs/>
          <w:szCs w:val="32"/>
        </w:rPr>
        <w:t>安全隐患排查情况表</w:t>
      </w:r>
    </w:p>
    <w:p w:rsidR="00477A92" w:rsidRPr="001E2F93" w:rsidRDefault="00477A92" w:rsidP="001E2F93">
      <w:pPr>
        <w:tabs>
          <w:tab w:val="left" w:pos="1481"/>
        </w:tabs>
        <w:spacing w:line="540" w:lineRule="exact"/>
        <w:ind w:firstLineChars="200" w:firstLine="640"/>
        <w:contextualSpacing/>
        <w:rPr>
          <w:rFonts w:ascii="仿宋_GB2312" w:hAnsi="宋体" w:hint="eastAsia"/>
          <w:szCs w:val="32"/>
        </w:rPr>
      </w:pPr>
    </w:p>
    <w:p w:rsidR="00477A92" w:rsidRPr="001E2F93" w:rsidRDefault="00477A92" w:rsidP="001E2F93">
      <w:pPr>
        <w:spacing w:line="540" w:lineRule="exact"/>
        <w:ind w:left="640" w:hangingChars="200" w:hanging="640"/>
        <w:contextualSpacing/>
        <w:rPr>
          <w:rFonts w:ascii="仿宋_GB2312" w:hAnsi="仿宋" w:cs="仿宋" w:hint="eastAsia"/>
          <w:color w:val="000000"/>
          <w:szCs w:val="32"/>
        </w:rPr>
      </w:pPr>
    </w:p>
    <w:p w:rsidR="00477A92" w:rsidRPr="001E2F93" w:rsidRDefault="00477A92" w:rsidP="001E2F93">
      <w:pPr>
        <w:spacing w:line="540" w:lineRule="exact"/>
        <w:ind w:left="640" w:hangingChars="200" w:hanging="640"/>
        <w:contextualSpacing/>
        <w:rPr>
          <w:rFonts w:ascii="仿宋_GB2312" w:hAnsi="仿宋" w:cs="仿宋" w:hint="eastAsia"/>
          <w:color w:val="000000"/>
          <w:szCs w:val="32"/>
        </w:rPr>
      </w:pPr>
    </w:p>
    <w:p w:rsidR="00477A92" w:rsidRPr="001E2F93" w:rsidRDefault="00477A92" w:rsidP="001E2F93">
      <w:pPr>
        <w:spacing w:line="540" w:lineRule="exact"/>
        <w:ind w:left="3640" w:firstLineChars="350" w:firstLine="1120"/>
        <w:contextualSpacing/>
        <w:rPr>
          <w:rFonts w:ascii="仿宋_GB2312" w:hAnsi="仿宋" w:cs="仿宋" w:hint="eastAsia"/>
          <w:color w:val="000000"/>
          <w:szCs w:val="32"/>
        </w:rPr>
      </w:pPr>
    </w:p>
    <w:p w:rsidR="00477A92" w:rsidRPr="001E2F93" w:rsidRDefault="00012FED" w:rsidP="001E2F93">
      <w:pPr>
        <w:spacing w:line="540" w:lineRule="exact"/>
        <w:contextualSpacing/>
        <w:jc w:val="right"/>
        <w:rPr>
          <w:rFonts w:ascii="仿宋_GB2312" w:hint="eastAsia"/>
          <w:szCs w:val="32"/>
        </w:rPr>
      </w:pPr>
      <w:r w:rsidRPr="001E2F93">
        <w:rPr>
          <w:rFonts w:ascii="仿宋_GB2312" w:hint="eastAsia"/>
          <w:szCs w:val="32"/>
        </w:rPr>
        <w:t>郑州铁路职业技术学院</w:t>
      </w:r>
    </w:p>
    <w:p w:rsidR="00477A92" w:rsidRPr="001E2F93" w:rsidRDefault="00012FED" w:rsidP="001E2F93">
      <w:pPr>
        <w:spacing w:line="540" w:lineRule="exact"/>
        <w:ind w:right="320" w:firstLineChars="1600" w:firstLine="5120"/>
        <w:contextualSpacing/>
        <w:jc w:val="right"/>
        <w:rPr>
          <w:rFonts w:ascii="仿宋_GB2312" w:hint="eastAsia"/>
          <w:szCs w:val="32"/>
        </w:rPr>
      </w:pPr>
      <w:r w:rsidRPr="001E2F93">
        <w:rPr>
          <w:rFonts w:ascii="仿宋_GB2312" w:hint="eastAsia"/>
          <w:szCs w:val="32"/>
        </w:rPr>
        <w:t>2018年5月1</w:t>
      </w:r>
      <w:r w:rsidR="004F282B" w:rsidRPr="001E2F93">
        <w:rPr>
          <w:rFonts w:ascii="仿宋_GB2312" w:hint="eastAsia"/>
          <w:szCs w:val="32"/>
        </w:rPr>
        <w:t>5</w:t>
      </w:r>
      <w:r w:rsidRPr="001E2F93">
        <w:rPr>
          <w:rFonts w:ascii="仿宋_GB2312" w:hint="eastAsia"/>
          <w:szCs w:val="32"/>
        </w:rPr>
        <w:t>日</w:t>
      </w:r>
    </w:p>
    <w:p w:rsidR="00477A92" w:rsidRDefault="00477A92" w:rsidP="001E2F93">
      <w:pPr>
        <w:spacing w:line="540" w:lineRule="exact"/>
        <w:contextualSpacing/>
        <w:rPr>
          <w:rFonts w:ascii="仿宋_GB2312"/>
          <w:szCs w:val="32"/>
        </w:rPr>
      </w:pPr>
    </w:p>
    <w:p w:rsidR="009E2DDD" w:rsidRDefault="009E2DDD" w:rsidP="001E2F93">
      <w:pPr>
        <w:spacing w:line="540" w:lineRule="exact"/>
        <w:contextualSpacing/>
        <w:rPr>
          <w:rFonts w:ascii="仿宋_GB2312"/>
          <w:szCs w:val="32"/>
        </w:rPr>
      </w:pPr>
    </w:p>
    <w:p w:rsidR="009E2DDD" w:rsidRDefault="009E2DDD" w:rsidP="001E2F93">
      <w:pPr>
        <w:spacing w:line="540" w:lineRule="exact"/>
        <w:contextualSpacing/>
        <w:rPr>
          <w:rFonts w:ascii="仿宋_GB2312"/>
          <w:szCs w:val="32"/>
        </w:rPr>
      </w:pPr>
    </w:p>
    <w:p w:rsidR="009E2DDD" w:rsidRDefault="009E2DDD" w:rsidP="001E2F93">
      <w:pPr>
        <w:spacing w:line="540" w:lineRule="exact"/>
        <w:contextualSpacing/>
        <w:rPr>
          <w:rFonts w:ascii="仿宋_GB2312"/>
          <w:szCs w:val="32"/>
        </w:rPr>
      </w:pPr>
    </w:p>
    <w:p w:rsidR="00012FED" w:rsidRDefault="00012FED" w:rsidP="001E2F93">
      <w:pPr>
        <w:widowControl/>
        <w:spacing w:line="540" w:lineRule="exact"/>
        <w:contextualSpacing/>
        <w:jc w:val="left"/>
        <w:rPr>
          <w:rFonts w:ascii="仿宋_GB2312" w:hint="eastAsia"/>
          <w:szCs w:val="32"/>
        </w:rPr>
      </w:pPr>
    </w:p>
    <w:p w:rsidR="00477A92" w:rsidRPr="001E2F93" w:rsidRDefault="00012FED">
      <w:pPr>
        <w:spacing w:line="420" w:lineRule="exact"/>
        <w:rPr>
          <w:rFonts w:ascii="黑体" w:eastAsia="黑体" w:hAnsi="黑体"/>
          <w:szCs w:val="32"/>
        </w:rPr>
      </w:pPr>
      <w:r w:rsidRPr="001E2F93">
        <w:rPr>
          <w:rFonts w:ascii="黑体" w:eastAsia="黑体" w:hAnsi="黑体" w:hint="eastAsia"/>
          <w:szCs w:val="32"/>
        </w:rPr>
        <w:lastRenderedPageBreak/>
        <w:t>附件</w:t>
      </w:r>
    </w:p>
    <w:p w:rsidR="00477A92" w:rsidRPr="001E2F93" w:rsidRDefault="00012FED" w:rsidP="001E2F93">
      <w:pPr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郑州铁路职业技术学院安全隐患排查情况表</w:t>
      </w:r>
    </w:p>
    <w:p w:rsidR="00477A92" w:rsidRDefault="00012FED">
      <w:pPr>
        <w:rPr>
          <w:rFonts w:ascii="新宋体" w:eastAsia="新宋体" w:hAnsi="新宋体"/>
          <w:sz w:val="28"/>
          <w:szCs w:val="28"/>
        </w:rPr>
      </w:pPr>
      <w:r>
        <w:rPr>
          <w:rFonts w:ascii="仿宋_GB2312" w:hint="eastAsia"/>
          <w:szCs w:val="32"/>
        </w:rPr>
        <w:t>自查单位（部门）</w:t>
      </w:r>
      <w:r>
        <w:rPr>
          <w:rFonts w:ascii="新宋体" w:eastAsia="新宋体" w:hAnsi="新宋体" w:hint="eastAsia"/>
          <w:sz w:val="28"/>
          <w:szCs w:val="28"/>
          <w:u w:val="single"/>
        </w:rPr>
        <w:t xml:space="preserve">             </w:t>
      </w:r>
      <w:r>
        <w:rPr>
          <w:rFonts w:ascii="仿宋_GB2312" w:hint="eastAsia"/>
          <w:szCs w:val="32"/>
        </w:rPr>
        <w:t xml:space="preserve">     日期：  年  月  日</w:t>
      </w:r>
      <w:r>
        <w:rPr>
          <w:rFonts w:ascii="新宋体" w:eastAsia="新宋体" w:hAnsi="新宋体" w:hint="eastAsia"/>
          <w:sz w:val="28"/>
          <w:szCs w:val="28"/>
        </w:rPr>
        <w:t xml:space="preserve">  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7029"/>
      </w:tblGrid>
      <w:tr w:rsidR="00477A92">
        <w:trPr>
          <w:trHeight w:val="1671"/>
          <w:jc w:val="center"/>
        </w:trPr>
        <w:tc>
          <w:tcPr>
            <w:tcW w:w="1680" w:type="dxa"/>
            <w:vAlign w:val="center"/>
          </w:tcPr>
          <w:p w:rsidR="00477A92" w:rsidRDefault="00477A92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012FED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存在问题</w:t>
            </w:r>
          </w:p>
          <w:p w:rsidR="00477A92" w:rsidRDefault="00477A92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7029" w:type="dxa"/>
          </w:tcPr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</w:tc>
      </w:tr>
      <w:tr w:rsidR="00477A92">
        <w:trPr>
          <w:trHeight w:val="1671"/>
          <w:jc w:val="center"/>
        </w:trPr>
        <w:tc>
          <w:tcPr>
            <w:tcW w:w="1680" w:type="dxa"/>
            <w:vAlign w:val="center"/>
          </w:tcPr>
          <w:p w:rsidR="00477A92" w:rsidRDefault="00477A92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  <w:p w:rsidR="00477A92" w:rsidRDefault="00012FED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整改措施</w:t>
            </w:r>
          </w:p>
          <w:p w:rsidR="00477A92" w:rsidRDefault="00477A92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7029" w:type="dxa"/>
          </w:tcPr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</w:tc>
      </w:tr>
      <w:tr w:rsidR="00477A92">
        <w:trPr>
          <w:jc w:val="center"/>
        </w:trPr>
        <w:tc>
          <w:tcPr>
            <w:tcW w:w="1680" w:type="dxa"/>
            <w:vAlign w:val="center"/>
          </w:tcPr>
          <w:p w:rsidR="00477A92" w:rsidRDefault="00012FED">
            <w:pPr>
              <w:ind w:firstLineChars="100" w:firstLine="320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备 注</w:t>
            </w:r>
          </w:p>
        </w:tc>
        <w:tc>
          <w:tcPr>
            <w:tcW w:w="7029" w:type="dxa"/>
          </w:tcPr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012FED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   </w:t>
            </w: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  <w:p w:rsidR="00477A92" w:rsidRDefault="00477A92">
            <w:pPr>
              <w:rPr>
                <w:rFonts w:ascii="仿宋" w:eastAsia="仿宋" w:hAnsi="仿宋" w:cs="仿宋"/>
                <w:szCs w:val="32"/>
              </w:rPr>
            </w:pPr>
          </w:p>
        </w:tc>
      </w:tr>
    </w:tbl>
    <w:p w:rsidR="001E2F93" w:rsidRDefault="00012FED" w:rsidP="001E2F93">
      <w:pPr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消防治安管理员签字（盖章）：        </w:t>
      </w:r>
    </w:p>
    <w:p w:rsidR="001E2F93" w:rsidRPr="001E2F93" w:rsidRDefault="001E2F93" w:rsidP="001E2F93">
      <w:pPr>
        <w:rPr>
          <w:rFonts w:ascii="仿宋" w:eastAsia="仿宋" w:hAnsi="仿宋" w:cs="仿宋" w:hint="eastAsia"/>
          <w:szCs w:val="32"/>
        </w:rPr>
      </w:pPr>
    </w:p>
    <w:p w:rsidR="001E2F93" w:rsidRDefault="001E2F93" w:rsidP="001E2F93">
      <w:pPr>
        <w:pBdr>
          <w:top w:val="single" w:sz="6" w:space="1" w:color="auto"/>
          <w:bottom w:val="single" w:sz="6" w:space="1" w:color="auto"/>
        </w:pBdr>
        <w:spacing w:line="420" w:lineRule="exact"/>
        <w:ind w:firstLineChars="100" w:firstLine="280"/>
        <w:rPr>
          <w:rFonts w:ascii="仿宋_GB2312"/>
          <w:szCs w:val="32"/>
        </w:rPr>
      </w:pPr>
      <w:r>
        <w:rPr>
          <w:rFonts w:ascii="仿宋_GB2312" w:hint="eastAsia"/>
          <w:bCs/>
          <w:sz w:val="28"/>
          <w:szCs w:val="28"/>
        </w:rPr>
        <w:t xml:space="preserve">郑州铁路职业技术学院办公室 </w:t>
      </w:r>
      <w:r>
        <w:rPr>
          <w:rFonts w:ascii="仿宋_GB2312"/>
          <w:bCs/>
          <w:sz w:val="28"/>
          <w:szCs w:val="28"/>
        </w:rPr>
        <w:t xml:space="preserve">             </w:t>
      </w:r>
      <w:r>
        <w:rPr>
          <w:rFonts w:ascii="仿宋_GB2312" w:hint="eastAsia"/>
          <w:bCs/>
          <w:sz w:val="28"/>
          <w:szCs w:val="28"/>
        </w:rPr>
        <w:t>201</w:t>
      </w:r>
      <w:r>
        <w:rPr>
          <w:rFonts w:ascii="仿宋_GB2312"/>
          <w:bCs/>
          <w:sz w:val="28"/>
          <w:szCs w:val="28"/>
        </w:rPr>
        <w:t>8</w:t>
      </w:r>
      <w:r>
        <w:rPr>
          <w:rFonts w:ascii="仿宋_GB2312" w:hint="eastAsia"/>
          <w:bCs/>
          <w:sz w:val="28"/>
          <w:szCs w:val="28"/>
        </w:rPr>
        <w:t>年</w:t>
      </w:r>
      <w:r>
        <w:rPr>
          <w:rFonts w:ascii="仿宋_GB2312"/>
          <w:bCs/>
          <w:sz w:val="28"/>
          <w:szCs w:val="28"/>
        </w:rPr>
        <w:t>5</w:t>
      </w:r>
      <w:r>
        <w:rPr>
          <w:rFonts w:ascii="仿宋_GB2312" w:hint="eastAsia"/>
          <w:bCs/>
          <w:sz w:val="28"/>
          <w:szCs w:val="28"/>
        </w:rPr>
        <w:t>月</w:t>
      </w:r>
      <w:r>
        <w:rPr>
          <w:rFonts w:ascii="仿宋_GB2312"/>
          <w:bCs/>
          <w:sz w:val="28"/>
          <w:szCs w:val="28"/>
        </w:rPr>
        <w:t>15</w:t>
      </w:r>
      <w:r>
        <w:rPr>
          <w:rFonts w:ascii="仿宋_GB2312" w:hint="eastAsia"/>
          <w:bCs/>
          <w:sz w:val="28"/>
          <w:szCs w:val="28"/>
        </w:rPr>
        <w:t xml:space="preserve">日印发   </w:t>
      </w:r>
    </w:p>
    <w:p w:rsidR="001E2F93" w:rsidRDefault="001E2F93" w:rsidP="001E2F93">
      <w:pPr>
        <w:spacing w:line="420" w:lineRule="exact"/>
        <w:rPr>
          <w:rFonts w:ascii="仿宋_GB2312" w:hint="eastAsia"/>
          <w:szCs w:val="32"/>
        </w:rPr>
      </w:pPr>
    </w:p>
    <w:p w:rsidR="00477A92" w:rsidRDefault="00012FED">
      <w:pPr>
        <w:rPr>
          <w:rFonts w:ascii="仿宋_GB2312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    </w:t>
      </w:r>
      <w:r>
        <w:rPr>
          <w:rFonts w:ascii="仿宋_GB2312" w:hint="eastAsia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</w:t>
      </w:r>
    </w:p>
    <w:sectPr w:rsidR="00477A92" w:rsidSect="00477A92">
      <w:type w:val="continuous"/>
      <w:pgSz w:w="11906" w:h="16838"/>
      <w:pgMar w:top="2098" w:right="1474" w:bottom="1928" w:left="1588" w:header="851" w:footer="1304" w:gutter="0"/>
      <w:cols w:space="720"/>
      <w:docGrid w:linePitch="573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4D3" w:rsidRDefault="00FE24D3" w:rsidP="00477A92">
      <w:r>
        <w:separator/>
      </w:r>
    </w:p>
  </w:endnote>
  <w:endnote w:type="continuationSeparator" w:id="0">
    <w:p w:rsidR="00FE24D3" w:rsidRDefault="00FE24D3" w:rsidP="0047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_x001A_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_GB2312">
    <w:altName w:val="宋体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A92" w:rsidRDefault="00012FED">
    <w:pPr>
      <w:pStyle w:val="ae"/>
      <w:tabs>
        <w:tab w:val="clear" w:pos="4153"/>
        <w:tab w:val="clear" w:pos="8306"/>
      </w:tabs>
      <w:ind w:firstLineChars="100" w:firstLine="320"/>
      <w:rPr>
        <w:rFonts w:ascii="宋体_GB2312" w:eastAsia="宋体_GB2312" w:hAnsi="宋体_GB2312"/>
        <w:spacing w:val="20"/>
        <w:sz w:val="28"/>
        <w:szCs w:val="28"/>
      </w:rPr>
    </w:pPr>
    <w:r>
      <w:rPr>
        <w:rFonts w:ascii="宋体_GB2312" w:eastAsia="宋体_GB2312" w:hAnsi="宋体_GB2312" w:hint="eastAsia"/>
        <w:spacing w:val="20"/>
        <w:sz w:val="28"/>
        <w:szCs w:val="28"/>
      </w:rPr>
      <w:t>—</w:t>
    </w:r>
    <w:r w:rsidR="00477A92">
      <w:rPr>
        <w:rFonts w:ascii="宋体_GB2312" w:eastAsia="宋体_GB2312" w:hAnsi="宋体_GB2312" w:hint="eastAsia"/>
        <w:spacing w:val="20"/>
        <w:sz w:val="28"/>
        <w:szCs w:val="28"/>
      </w:rPr>
      <w:fldChar w:fldCharType="begin"/>
    </w:r>
    <w:r>
      <w:rPr>
        <w:rStyle w:val="af1"/>
        <w:rFonts w:ascii="宋体_GB2312" w:eastAsia="宋体_GB2312" w:hAnsi="宋体_GB2312" w:hint="eastAsia"/>
        <w:spacing w:val="20"/>
        <w:szCs w:val="28"/>
      </w:rPr>
      <w:instrText xml:space="preserve"> PAGE </w:instrText>
    </w:r>
    <w:r w:rsidR="00477A92">
      <w:rPr>
        <w:rFonts w:ascii="宋体_GB2312" w:eastAsia="宋体_GB2312" w:hAnsi="宋体_GB2312" w:hint="eastAsia"/>
        <w:spacing w:val="20"/>
        <w:sz w:val="28"/>
        <w:szCs w:val="28"/>
      </w:rPr>
      <w:fldChar w:fldCharType="separate"/>
    </w:r>
    <w:r w:rsidR="00C031A4">
      <w:rPr>
        <w:rStyle w:val="af1"/>
        <w:rFonts w:ascii="宋体_GB2312" w:eastAsia="宋体_GB2312" w:hAnsi="宋体_GB2312"/>
        <w:noProof/>
        <w:spacing w:val="20"/>
        <w:szCs w:val="28"/>
      </w:rPr>
      <w:t>6</w:t>
    </w:r>
    <w:r w:rsidR="00477A92">
      <w:rPr>
        <w:rFonts w:ascii="宋体_GB2312" w:eastAsia="宋体_GB2312" w:hAnsi="宋体_GB2312" w:hint="eastAsia"/>
        <w:spacing w:val="20"/>
        <w:sz w:val="28"/>
        <w:szCs w:val="28"/>
      </w:rPr>
      <w:fldChar w:fldCharType="end"/>
    </w:r>
    <w:r>
      <w:rPr>
        <w:rFonts w:ascii="宋体_GB2312" w:eastAsia="宋体_GB2312" w:hAnsi="宋体_GB2312" w:hint="eastAsia"/>
        <w:spacing w:val="2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A92" w:rsidRDefault="00012FED">
    <w:pPr>
      <w:pStyle w:val="ae"/>
      <w:tabs>
        <w:tab w:val="clear" w:pos="4153"/>
        <w:tab w:val="clear" w:pos="8306"/>
      </w:tabs>
      <w:wordWrap w:val="0"/>
      <w:ind w:left="350"/>
      <w:jc w:val="right"/>
      <w:rPr>
        <w:rFonts w:ascii="宋体_GB2312" w:eastAsia="宋体_GB2312" w:hAnsi="宋体_GB2312"/>
        <w:spacing w:val="20"/>
        <w:sz w:val="28"/>
        <w:szCs w:val="28"/>
      </w:rPr>
    </w:pPr>
    <w:r>
      <w:rPr>
        <w:rFonts w:ascii="宋体_GB2312" w:eastAsia="宋体_GB2312" w:hAnsi="宋体_GB2312" w:hint="eastAsia"/>
        <w:spacing w:val="20"/>
        <w:sz w:val="28"/>
        <w:szCs w:val="28"/>
      </w:rPr>
      <w:t>—</w:t>
    </w:r>
    <w:r w:rsidR="00477A92">
      <w:rPr>
        <w:rFonts w:ascii="宋体_GB2312" w:eastAsia="宋体_GB2312" w:hAnsi="宋体_GB2312" w:hint="eastAsia"/>
        <w:spacing w:val="20"/>
        <w:sz w:val="28"/>
        <w:szCs w:val="28"/>
      </w:rPr>
      <w:fldChar w:fldCharType="begin"/>
    </w:r>
    <w:r>
      <w:rPr>
        <w:rStyle w:val="af1"/>
        <w:rFonts w:ascii="宋体_GB2312" w:eastAsia="宋体_GB2312" w:hAnsi="宋体_GB2312" w:hint="eastAsia"/>
        <w:spacing w:val="20"/>
        <w:szCs w:val="28"/>
      </w:rPr>
      <w:instrText xml:space="preserve"> PAGE </w:instrText>
    </w:r>
    <w:r w:rsidR="00477A92">
      <w:rPr>
        <w:rFonts w:ascii="宋体_GB2312" w:eastAsia="宋体_GB2312" w:hAnsi="宋体_GB2312" w:hint="eastAsia"/>
        <w:spacing w:val="20"/>
        <w:sz w:val="28"/>
        <w:szCs w:val="28"/>
      </w:rPr>
      <w:fldChar w:fldCharType="separate"/>
    </w:r>
    <w:r w:rsidR="00C031A4">
      <w:rPr>
        <w:rStyle w:val="af1"/>
        <w:rFonts w:ascii="宋体_GB2312" w:eastAsia="宋体_GB2312" w:hAnsi="宋体_GB2312"/>
        <w:noProof/>
        <w:spacing w:val="20"/>
        <w:szCs w:val="28"/>
      </w:rPr>
      <w:t>5</w:t>
    </w:r>
    <w:r w:rsidR="00477A92">
      <w:rPr>
        <w:rFonts w:ascii="宋体_GB2312" w:eastAsia="宋体_GB2312" w:hAnsi="宋体_GB2312" w:hint="eastAsia"/>
        <w:spacing w:val="20"/>
        <w:sz w:val="28"/>
        <w:szCs w:val="28"/>
      </w:rPr>
      <w:fldChar w:fldCharType="end"/>
    </w:r>
    <w:r>
      <w:rPr>
        <w:rFonts w:ascii="宋体_GB2312" w:eastAsia="宋体_GB2312" w:hAnsi="宋体_GB2312" w:hint="eastAsia"/>
        <w:spacing w:val="20"/>
        <w:sz w:val="28"/>
        <w:szCs w:val="28"/>
      </w:rPr>
      <w:t xml:space="preserve">—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4D3" w:rsidRDefault="00FE24D3" w:rsidP="00477A92">
      <w:r>
        <w:separator/>
      </w:r>
    </w:p>
  </w:footnote>
  <w:footnote w:type="continuationSeparator" w:id="0">
    <w:p w:rsidR="00FE24D3" w:rsidRDefault="00FE24D3" w:rsidP="00477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93E9B"/>
    <w:multiLevelType w:val="singleLevel"/>
    <w:tmpl w:val="5AF93E9B"/>
    <w:lvl w:ilvl="0">
      <w:start w:val="11"/>
      <w:numFmt w:val="decimal"/>
      <w:lvlText w:val="%1."/>
      <w:lvlJc w:val="left"/>
      <w:pPr>
        <w:tabs>
          <w:tab w:val="left" w:pos="1163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attachedTemplate r:id="rId1"/>
  <w:defaultTabStop w:val="425"/>
  <w:evenAndOddHeaders/>
  <w:drawingGridHorizontalSpacing w:val="315"/>
  <w:drawingGridVerticalSpacing w:val="573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46A0"/>
    <w:rsid w:val="00012FED"/>
    <w:rsid w:val="00040AC1"/>
    <w:rsid w:val="00053847"/>
    <w:rsid w:val="00055A95"/>
    <w:rsid w:val="00067501"/>
    <w:rsid w:val="000736B4"/>
    <w:rsid w:val="00086087"/>
    <w:rsid w:val="000A41A3"/>
    <w:rsid w:val="000A651F"/>
    <w:rsid w:val="000B3664"/>
    <w:rsid w:val="000B544A"/>
    <w:rsid w:val="000B770B"/>
    <w:rsid w:val="000D1559"/>
    <w:rsid w:val="000D5971"/>
    <w:rsid w:val="000E658C"/>
    <w:rsid w:val="000F338B"/>
    <w:rsid w:val="001105C5"/>
    <w:rsid w:val="00136817"/>
    <w:rsid w:val="001507F6"/>
    <w:rsid w:val="00161177"/>
    <w:rsid w:val="00172A27"/>
    <w:rsid w:val="00194DE8"/>
    <w:rsid w:val="00197833"/>
    <w:rsid w:val="001B0C9C"/>
    <w:rsid w:val="001B7B95"/>
    <w:rsid w:val="001E1DBC"/>
    <w:rsid w:val="001E2F93"/>
    <w:rsid w:val="00205676"/>
    <w:rsid w:val="002105C3"/>
    <w:rsid w:val="00247DBF"/>
    <w:rsid w:val="00282010"/>
    <w:rsid w:val="002B77FF"/>
    <w:rsid w:val="002C29D4"/>
    <w:rsid w:val="002E2184"/>
    <w:rsid w:val="00323E1D"/>
    <w:rsid w:val="00376324"/>
    <w:rsid w:val="003810E1"/>
    <w:rsid w:val="0038791F"/>
    <w:rsid w:val="00392F82"/>
    <w:rsid w:val="00395BB6"/>
    <w:rsid w:val="003B4705"/>
    <w:rsid w:val="003F28F7"/>
    <w:rsid w:val="004109C1"/>
    <w:rsid w:val="004437F8"/>
    <w:rsid w:val="00457B01"/>
    <w:rsid w:val="00477A92"/>
    <w:rsid w:val="00482FFC"/>
    <w:rsid w:val="004876DE"/>
    <w:rsid w:val="004C73DD"/>
    <w:rsid w:val="004D24D4"/>
    <w:rsid w:val="004D5D08"/>
    <w:rsid w:val="004F282B"/>
    <w:rsid w:val="005125E4"/>
    <w:rsid w:val="0056225C"/>
    <w:rsid w:val="00573FAB"/>
    <w:rsid w:val="005A4926"/>
    <w:rsid w:val="005A5B3B"/>
    <w:rsid w:val="005E52B5"/>
    <w:rsid w:val="00644D75"/>
    <w:rsid w:val="00655DBE"/>
    <w:rsid w:val="006604B5"/>
    <w:rsid w:val="00660BE0"/>
    <w:rsid w:val="00667141"/>
    <w:rsid w:val="006C6F81"/>
    <w:rsid w:val="006E540F"/>
    <w:rsid w:val="007075F9"/>
    <w:rsid w:val="00725BE7"/>
    <w:rsid w:val="00733C0C"/>
    <w:rsid w:val="00775B81"/>
    <w:rsid w:val="007801B1"/>
    <w:rsid w:val="00784EBD"/>
    <w:rsid w:val="007A0158"/>
    <w:rsid w:val="007A0B9A"/>
    <w:rsid w:val="007C1969"/>
    <w:rsid w:val="00801A45"/>
    <w:rsid w:val="00804C41"/>
    <w:rsid w:val="00846A47"/>
    <w:rsid w:val="00851FFF"/>
    <w:rsid w:val="00852397"/>
    <w:rsid w:val="008718B5"/>
    <w:rsid w:val="00936615"/>
    <w:rsid w:val="00944F12"/>
    <w:rsid w:val="009715BA"/>
    <w:rsid w:val="0097473A"/>
    <w:rsid w:val="00976DF3"/>
    <w:rsid w:val="0098044A"/>
    <w:rsid w:val="009876EF"/>
    <w:rsid w:val="0099680B"/>
    <w:rsid w:val="009B2A43"/>
    <w:rsid w:val="009C0AF6"/>
    <w:rsid w:val="009E2DDD"/>
    <w:rsid w:val="009F308A"/>
    <w:rsid w:val="009F6C28"/>
    <w:rsid w:val="00A0162A"/>
    <w:rsid w:val="00A10E2F"/>
    <w:rsid w:val="00A17A6C"/>
    <w:rsid w:val="00A36558"/>
    <w:rsid w:val="00A62991"/>
    <w:rsid w:val="00A75CF6"/>
    <w:rsid w:val="00A90FA8"/>
    <w:rsid w:val="00AB0FA0"/>
    <w:rsid w:val="00B466F2"/>
    <w:rsid w:val="00B55FFC"/>
    <w:rsid w:val="00B72703"/>
    <w:rsid w:val="00B8000E"/>
    <w:rsid w:val="00B92908"/>
    <w:rsid w:val="00BC119A"/>
    <w:rsid w:val="00BC382B"/>
    <w:rsid w:val="00C031A4"/>
    <w:rsid w:val="00C067D0"/>
    <w:rsid w:val="00C13EED"/>
    <w:rsid w:val="00C4055D"/>
    <w:rsid w:val="00C43F90"/>
    <w:rsid w:val="00C81197"/>
    <w:rsid w:val="00CA1385"/>
    <w:rsid w:val="00CE1E0F"/>
    <w:rsid w:val="00D17A32"/>
    <w:rsid w:val="00D308CE"/>
    <w:rsid w:val="00D7086A"/>
    <w:rsid w:val="00D81CF3"/>
    <w:rsid w:val="00DA26B7"/>
    <w:rsid w:val="00DA372D"/>
    <w:rsid w:val="00DB45E2"/>
    <w:rsid w:val="00DC4F7B"/>
    <w:rsid w:val="00DD3248"/>
    <w:rsid w:val="00E01ECA"/>
    <w:rsid w:val="00E5645A"/>
    <w:rsid w:val="00E6233D"/>
    <w:rsid w:val="00E97924"/>
    <w:rsid w:val="00EE1C8F"/>
    <w:rsid w:val="00F10D72"/>
    <w:rsid w:val="00F31B52"/>
    <w:rsid w:val="00F34C69"/>
    <w:rsid w:val="00FA4A1C"/>
    <w:rsid w:val="00FB501D"/>
    <w:rsid w:val="00FB6DCB"/>
    <w:rsid w:val="00FC20CA"/>
    <w:rsid w:val="00FD4DC9"/>
    <w:rsid w:val="00FE24D3"/>
    <w:rsid w:val="00FE369F"/>
    <w:rsid w:val="00FF34CD"/>
    <w:rsid w:val="00FF6B14"/>
    <w:rsid w:val="012304A8"/>
    <w:rsid w:val="01F45C5A"/>
    <w:rsid w:val="0524604E"/>
    <w:rsid w:val="070E6C3B"/>
    <w:rsid w:val="092234CA"/>
    <w:rsid w:val="098708A9"/>
    <w:rsid w:val="0F8561A4"/>
    <w:rsid w:val="0FF27B50"/>
    <w:rsid w:val="119C0FF4"/>
    <w:rsid w:val="121B67F5"/>
    <w:rsid w:val="15232F06"/>
    <w:rsid w:val="1622783D"/>
    <w:rsid w:val="181B5D48"/>
    <w:rsid w:val="18CD1CF0"/>
    <w:rsid w:val="1A636978"/>
    <w:rsid w:val="1B123B85"/>
    <w:rsid w:val="1E326A0E"/>
    <w:rsid w:val="1F6C100E"/>
    <w:rsid w:val="20DD3908"/>
    <w:rsid w:val="234C471B"/>
    <w:rsid w:val="258572FC"/>
    <w:rsid w:val="2906550D"/>
    <w:rsid w:val="29F30859"/>
    <w:rsid w:val="2DB97FAD"/>
    <w:rsid w:val="2DEA0995"/>
    <w:rsid w:val="34A33C3E"/>
    <w:rsid w:val="368477FD"/>
    <w:rsid w:val="38762206"/>
    <w:rsid w:val="38C715E3"/>
    <w:rsid w:val="390467CE"/>
    <w:rsid w:val="39705775"/>
    <w:rsid w:val="3A2E63E4"/>
    <w:rsid w:val="3A985995"/>
    <w:rsid w:val="3C7B2182"/>
    <w:rsid w:val="3E0C7656"/>
    <w:rsid w:val="3EA20075"/>
    <w:rsid w:val="3FF4648C"/>
    <w:rsid w:val="40CB6E8B"/>
    <w:rsid w:val="4141795A"/>
    <w:rsid w:val="41673971"/>
    <w:rsid w:val="41F72DC3"/>
    <w:rsid w:val="444304B5"/>
    <w:rsid w:val="4A17708B"/>
    <w:rsid w:val="4A557B21"/>
    <w:rsid w:val="4D7B71F5"/>
    <w:rsid w:val="4EA97358"/>
    <w:rsid w:val="4FB46F79"/>
    <w:rsid w:val="508A64D9"/>
    <w:rsid w:val="536C661E"/>
    <w:rsid w:val="55EE426B"/>
    <w:rsid w:val="57925670"/>
    <w:rsid w:val="5CC00220"/>
    <w:rsid w:val="5F263DFB"/>
    <w:rsid w:val="5FAD2E59"/>
    <w:rsid w:val="604D2D81"/>
    <w:rsid w:val="605E1979"/>
    <w:rsid w:val="6228604E"/>
    <w:rsid w:val="639617FD"/>
    <w:rsid w:val="6528306E"/>
    <w:rsid w:val="65A262D4"/>
    <w:rsid w:val="667F5E1D"/>
    <w:rsid w:val="671643B3"/>
    <w:rsid w:val="69FD23CE"/>
    <w:rsid w:val="6A4E54B0"/>
    <w:rsid w:val="6B7D205C"/>
    <w:rsid w:val="6C8A1120"/>
    <w:rsid w:val="6D1457F5"/>
    <w:rsid w:val="71424BCB"/>
    <w:rsid w:val="734C5968"/>
    <w:rsid w:val="74A47715"/>
    <w:rsid w:val="76874314"/>
    <w:rsid w:val="77487B78"/>
    <w:rsid w:val="7BFC66AD"/>
    <w:rsid w:val="7E263EFD"/>
    <w:rsid w:val="7FA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84D1E"/>
  <w15:docId w15:val="{D4671A01-C9F7-4365-A2E3-81DFF0C2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A92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0"/>
    <w:qFormat/>
    <w:rsid w:val="00477A92"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rsid w:val="00477A92"/>
    <w:pPr>
      <w:keepNext/>
      <w:keepLines/>
      <w:spacing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477A92"/>
    <w:pPr>
      <w:keepNext/>
      <w:keepLines/>
      <w:jc w:val="center"/>
      <w:outlineLvl w:val="2"/>
    </w:pPr>
    <w:rPr>
      <w:rFonts w:ascii="文鼎小标宋简" w:eastAsia="文鼎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477A92"/>
    <w:pPr>
      <w:ind w:firstLine="630"/>
    </w:pPr>
    <w:rPr>
      <w:kern w:val="0"/>
    </w:rPr>
  </w:style>
  <w:style w:type="paragraph" w:styleId="a4">
    <w:name w:val="annotation subject"/>
    <w:basedOn w:val="a5"/>
    <w:next w:val="a5"/>
    <w:link w:val="a6"/>
    <w:uiPriority w:val="99"/>
    <w:unhideWhenUsed/>
    <w:rsid w:val="00477A92"/>
    <w:rPr>
      <w:b/>
      <w:bCs/>
    </w:rPr>
  </w:style>
  <w:style w:type="paragraph" w:styleId="a5">
    <w:name w:val="annotation text"/>
    <w:basedOn w:val="a"/>
    <w:link w:val="a7"/>
    <w:unhideWhenUsed/>
    <w:qFormat/>
    <w:rsid w:val="00477A92"/>
    <w:pPr>
      <w:jc w:val="left"/>
    </w:pPr>
  </w:style>
  <w:style w:type="paragraph" w:styleId="a8">
    <w:name w:val="Body Text Indent"/>
    <w:basedOn w:val="a"/>
    <w:uiPriority w:val="99"/>
    <w:unhideWhenUsed/>
    <w:rsid w:val="00477A92"/>
    <w:pPr>
      <w:ind w:leftChars="86" w:left="181"/>
    </w:pPr>
    <w:rPr>
      <w:rFonts w:eastAsia="华文仿宋"/>
      <w:sz w:val="30"/>
    </w:rPr>
  </w:style>
  <w:style w:type="paragraph" w:styleId="a9">
    <w:name w:val="Plain Text"/>
    <w:basedOn w:val="a"/>
    <w:link w:val="aa"/>
    <w:uiPriority w:val="99"/>
    <w:unhideWhenUsed/>
    <w:qFormat/>
    <w:rsid w:val="00477A92"/>
    <w:rPr>
      <w:rFonts w:ascii="宋体" w:hAnsi="Courier New"/>
    </w:rPr>
  </w:style>
  <w:style w:type="paragraph" w:styleId="ab">
    <w:name w:val="Date"/>
    <w:basedOn w:val="a"/>
    <w:next w:val="a"/>
    <w:qFormat/>
    <w:rsid w:val="00477A92"/>
  </w:style>
  <w:style w:type="paragraph" w:styleId="ac">
    <w:name w:val="Balloon Text"/>
    <w:basedOn w:val="a"/>
    <w:link w:val="ad"/>
    <w:qFormat/>
    <w:rsid w:val="00477A92"/>
    <w:rPr>
      <w:sz w:val="18"/>
      <w:szCs w:val="18"/>
    </w:rPr>
  </w:style>
  <w:style w:type="paragraph" w:styleId="ae">
    <w:name w:val="footer"/>
    <w:basedOn w:val="a"/>
    <w:qFormat/>
    <w:rsid w:val="00477A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">
    <w:name w:val="header"/>
    <w:basedOn w:val="a"/>
    <w:qFormat/>
    <w:rsid w:val="00477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0">
    <w:name w:val="Normal (Web)"/>
    <w:basedOn w:val="a"/>
    <w:qFormat/>
    <w:rsid w:val="00477A9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character" w:styleId="af1">
    <w:name w:val="page number"/>
    <w:qFormat/>
    <w:rsid w:val="00477A92"/>
    <w:rPr>
      <w:rFonts w:eastAsia="宋体"/>
      <w:sz w:val="28"/>
    </w:rPr>
  </w:style>
  <w:style w:type="character" w:styleId="af2">
    <w:name w:val="Hyperlink"/>
    <w:uiPriority w:val="99"/>
    <w:unhideWhenUsed/>
    <w:qFormat/>
    <w:rsid w:val="00477A92"/>
    <w:rPr>
      <w:color w:val="0563C1"/>
      <w:u w:val="single"/>
    </w:rPr>
  </w:style>
  <w:style w:type="character" w:styleId="af3">
    <w:name w:val="annotation reference"/>
    <w:uiPriority w:val="99"/>
    <w:unhideWhenUsed/>
    <w:qFormat/>
    <w:rsid w:val="00477A92"/>
    <w:rPr>
      <w:sz w:val="21"/>
      <w:szCs w:val="21"/>
    </w:rPr>
  </w:style>
  <w:style w:type="table" w:styleId="af4">
    <w:name w:val="Table Grid"/>
    <w:basedOn w:val="a2"/>
    <w:qFormat/>
    <w:rsid w:val="00477A92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主题词"/>
    <w:basedOn w:val="a"/>
    <w:qFormat/>
    <w:rsid w:val="00477A92"/>
    <w:pPr>
      <w:ind w:left="1246" w:hanging="1246"/>
    </w:pPr>
    <w:rPr>
      <w:rFonts w:eastAsia="文鼎小标宋简"/>
    </w:rPr>
  </w:style>
  <w:style w:type="paragraph" w:customStyle="1" w:styleId="bt2">
    <w:name w:val="bt2"/>
    <w:basedOn w:val="a"/>
    <w:qFormat/>
    <w:rsid w:val="00477A92"/>
    <w:pPr>
      <w:widowControl/>
      <w:spacing w:before="100" w:beforeAutospacing="1" w:after="100" w:afterAutospacing="1"/>
      <w:jc w:val="center"/>
    </w:pPr>
    <w:rPr>
      <w:rFonts w:ascii="_x001A_" w:eastAsia="Arial Unicode MS" w:hAnsi="_x001A_" w:cs="Arial Unicode MS"/>
      <w:color w:val="990000"/>
      <w:kern w:val="0"/>
      <w:sz w:val="24"/>
    </w:rPr>
  </w:style>
  <w:style w:type="paragraph" w:customStyle="1" w:styleId="CharCharCharCharCharChar1CharCharCharChar">
    <w:name w:val="Char Char Char Char Char Char1 Char Char Char Char"/>
    <w:basedOn w:val="a"/>
    <w:qFormat/>
    <w:rsid w:val="00477A92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CharChar1CharCharCharCharCharChar">
    <w:name w:val="Char Char1 Char Char Char Char Char Char"/>
    <w:basedOn w:val="a"/>
    <w:rsid w:val="00477A92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p0">
    <w:name w:val="p0"/>
    <w:basedOn w:val="a"/>
    <w:qFormat/>
    <w:rsid w:val="00477A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6">
    <w:name w:val="抄 送"/>
    <w:basedOn w:val="af5"/>
    <w:qFormat/>
    <w:rsid w:val="00477A92"/>
    <w:pPr>
      <w:ind w:left="0" w:firstLine="0"/>
    </w:pPr>
    <w:rPr>
      <w:rFonts w:eastAsia="仿宋_GB2312"/>
    </w:rPr>
  </w:style>
  <w:style w:type="paragraph" w:customStyle="1" w:styleId="CharCharCharChar">
    <w:name w:val="Char Char Char Char"/>
    <w:basedOn w:val="a"/>
    <w:semiHidden/>
    <w:qFormat/>
    <w:rsid w:val="00477A92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lang w:eastAsia="en-US"/>
    </w:rPr>
  </w:style>
  <w:style w:type="paragraph" w:customStyle="1" w:styleId="af7">
    <w:name w:val="附件"/>
    <w:basedOn w:val="a"/>
    <w:qFormat/>
    <w:rsid w:val="00477A92"/>
    <w:pPr>
      <w:ind w:left="1638" w:hanging="1016"/>
    </w:pPr>
  </w:style>
  <w:style w:type="paragraph" w:customStyle="1" w:styleId="af8">
    <w:name w:val="秘密紧急"/>
    <w:basedOn w:val="a"/>
    <w:qFormat/>
    <w:rsid w:val="00477A92"/>
    <w:pPr>
      <w:jc w:val="right"/>
    </w:pPr>
    <w:rPr>
      <w:rFonts w:ascii="黑体" w:eastAsia="黑体"/>
    </w:rPr>
  </w:style>
  <w:style w:type="character" w:customStyle="1" w:styleId="apple-converted-space">
    <w:name w:val="apple-converted-space"/>
    <w:qFormat/>
    <w:rsid w:val="00477A92"/>
  </w:style>
  <w:style w:type="character" w:customStyle="1" w:styleId="a7">
    <w:name w:val="批注文字 字符"/>
    <w:link w:val="a5"/>
    <w:semiHidden/>
    <w:qFormat/>
    <w:rsid w:val="00477A92"/>
    <w:rPr>
      <w:rFonts w:eastAsia="仿宋_GB2312"/>
      <w:kern w:val="2"/>
      <w:sz w:val="32"/>
    </w:rPr>
  </w:style>
  <w:style w:type="character" w:customStyle="1" w:styleId="a6">
    <w:name w:val="批注主题 字符"/>
    <w:link w:val="a4"/>
    <w:uiPriority w:val="99"/>
    <w:semiHidden/>
    <w:qFormat/>
    <w:rsid w:val="00477A92"/>
    <w:rPr>
      <w:rFonts w:eastAsia="仿宋_GB2312"/>
      <w:b/>
      <w:bCs/>
      <w:kern w:val="2"/>
      <w:sz w:val="32"/>
    </w:rPr>
  </w:style>
  <w:style w:type="character" w:customStyle="1" w:styleId="ad">
    <w:name w:val="批注框文本 字符"/>
    <w:link w:val="ac"/>
    <w:qFormat/>
    <w:rsid w:val="00477A92"/>
    <w:rPr>
      <w:rFonts w:eastAsia="仿宋_GB2312"/>
      <w:kern w:val="2"/>
      <w:sz w:val="18"/>
      <w:szCs w:val="18"/>
    </w:rPr>
  </w:style>
  <w:style w:type="character" w:customStyle="1" w:styleId="aa">
    <w:name w:val="纯文本 字符"/>
    <w:link w:val="a9"/>
    <w:uiPriority w:val="99"/>
    <w:qFormat/>
    <w:rsid w:val="00477A92"/>
    <w:rPr>
      <w:rFonts w:ascii="宋体" w:eastAsia="仿宋_GB2312" w:hAnsi="Courier New"/>
      <w:kern w:val="2"/>
      <w:sz w:val="32"/>
    </w:rPr>
  </w:style>
  <w:style w:type="character" w:customStyle="1" w:styleId="Style34">
    <w:name w:val="_Style 34"/>
    <w:uiPriority w:val="99"/>
    <w:unhideWhenUsed/>
    <w:qFormat/>
    <w:rsid w:val="00477A92"/>
    <w:rPr>
      <w:color w:val="808080"/>
      <w:shd w:val="clear" w:color="auto" w:fill="E6E6E6"/>
    </w:rPr>
  </w:style>
  <w:style w:type="character" w:customStyle="1" w:styleId="10">
    <w:name w:val="标题 1 字符"/>
    <w:link w:val="1"/>
    <w:uiPriority w:val="9"/>
    <w:qFormat/>
    <w:rsid w:val="00477A92"/>
    <w:rPr>
      <w:rFonts w:eastAsia="文鼎小标宋简"/>
      <w:b/>
      <w:color w:val="FF0000"/>
      <w:kern w:val="44"/>
      <w:sz w:val="72"/>
    </w:rPr>
  </w:style>
  <w:style w:type="paragraph" w:styleId="af9">
    <w:name w:val="List Paragraph"/>
    <w:basedOn w:val="a"/>
    <w:uiPriority w:val="99"/>
    <w:rsid w:val="001E2F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013;&#20849;&#27743;&#27833;&#24066;&#20844;&#23433;&#23616;&#22996;&#21592;&#20250;&#25991;&#20214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中共江油市公安局委员会文件</Template>
  <TotalTime>8</TotalTime>
  <Pages>7</Pages>
  <Words>649</Words>
  <Characters>3700</Characters>
  <Application>Microsoft Office Word</Application>
  <DocSecurity>0</DocSecurity>
  <Lines>30</Lines>
  <Paragraphs>8</Paragraphs>
  <ScaleCrop>false</ScaleCrop>
  <Company>yrcti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Administrator</cp:lastModifiedBy>
  <cp:revision>4</cp:revision>
  <cp:lastPrinted>2018-05-15T04:10:00Z</cp:lastPrinted>
  <dcterms:created xsi:type="dcterms:W3CDTF">2018-05-15T06:55:00Z</dcterms:created>
  <dcterms:modified xsi:type="dcterms:W3CDTF">2018-05-15T07:03:00Z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